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EE409" w14:textId="45B30115" w:rsidR="00863270" w:rsidRPr="00395ACD" w:rsidRDefault="00395ACD" w:rsidP="00863270">
      <w:pPr>
        <w:keepNext/>
        <w:widowControl w:val="0"/>
        <w:spacing w:after="0" w:line="240" w:lineRule="auto"/>
        <w:rPr>
          <w:rFonts w:ascii="Garamond" w:eastAsia="Times New Roman" w:hAnsi="Garamond" w:cs="Times New Roman"/>
          <w:color w:val="000000"/>
          <w:sz w:val="28"/>
          <w:szCs w:val="28"/>
          <w:highlight w:val="yellow"/>
          <w:lang w:eastAsia="ru-RU"/>
        </w:rPr>
      </w:pPr>
      <w:r w:rsidRPr="00395ACD">
        <w:rPr>
          <w:rFonts w:ascii="Garamond" w:hAnsi="Garamond" w:cs="Times New Roman"/>
          <w:noProof/>
          <w:sz w:val="24"/>
          <w:szCs w:val="24"/>
          <w:lang w:eastAsia="ru-RU"/>
        </w:rPr>
        <w:drawing>
          <wp:anchor distT="0" distB="0" distL="114300" distR="114300" simplePos="0" relativeHeight="251659264" behindDoc="1" locked="0" layoutInCell="1" allowOverlap="1" wp14:anchorId="7F3D5A71" wp14:editId="047CE7CF">
            <wp:simplePos x="0" y="0"/>
            <wp:positionH relativeFrom="column">
              <wp:posOffset>-137160</wp:posOffset>
            </wp:positionH>
            <wp:positionV relativeFrom="paragraph">
              <wp:posOffset>212090</wp:posOffset>
            </wp:positionV>
            <wp:extent cx="6436360" cy="809625"/>
            <wp:effectExtent l="0" t="0" r="2540" b="9525"/>
            <wp:wrapSquare wrapText="bothSides"/>
            <wp:docPr id="5" name="Рисунок 5" descr="Эмблема эск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Эмблема эск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636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F17BE" w14:textId="4F91DB15" w:rsidR="00863270" w:rsidRPr="00395ACD" w:rsidRDefault="00863270" w:rsidP="00863270">
      <w:pPr>
        <w:keepNext/>
        <w:widowControl w:val="0"/>
        <w:tabs>
          <w:tab w:val="left" w:pos="0"/>
        </w:tabs>
        <w:autoSpaceDE w:val="0"/>
        <w:autoSpaceDN w:val="0"/>
        <w:spacing w:after="0" w:line="240" w:lineRule="auto"/>
        <w:rPr>
          <w:rFonts w:ascii="Garamond" w:eastAsia="Garamond" w:hAnsi="Garamond" w:cs="Times New Roman"/>
          <w:b/>
          <w:sz w:val="24"/>
          <w:szCs w:val="24"/>
          <w:lang w:eastAsia="ru-RU" w:bidi="ru-RU"/>
        </w:rPr>
      </w:pPr>
      <w:bookmarkStart w:id="0" w:name="_Hlk85881745"/>
    </w:p>
    <w:bookmarkEnd w:id="0"/>
    <w:p w14:paraId="32CEB222" w14:textId="77777777" w:rsidR="00863270" w:rsidRPr="00395ACD" w:rsidRDefault="00863270" w:rsidP="00863270">
      <w:pPr>
        <w:keepNext/>
        <w:widowControl w:val="0"/>
        <w:adjustRightInd w:val="0"/>
        <w:spacing w:after="0" w:line="240" w:lineRule="auto"/>
        <w:jc w:val="right"/>
        <w:rPr>
          <w:rFonts w:ascii="Garamond" w:eastAsia="Times New Roman" w:hAnsi="Garamond" w:cs="Times New Roman"/>
          <w:b/>
          <w:color w:val="000000"/>
          <w:szCs w:val="20"/>
          <w:highlight w:val="yellow"/>
          <w:lang w:eastAsia="ru-RU"/>
        </w:rPr>
      </w:pPr>
    </w:p>
    <w:p w14:paraId="3130247A" w14:textId="6F2DAC5D" w:rsidR="00863270" w:rsidRPr="00395ACD" w:rsidRDefault="00863270" w:rsidP="00863270">
      <w:pPr>
        <w:keepNext/>
        <w:widowControl w:val="0"/>
        <w:adjustRightInd w:val="0"/>
        <w:spacing w:after="0" w:line="240" w:lineRule="auto"/>
        <w:jc w:val="right"/>
        <w:rPr>
          <w:rFonts w:ascii="Garamond" w:eastAsia="Times New Roman" w:hAnsi="Garamond" w:cs="Times New Roman"/>
          <w:b/>
          <w:color w:val="000000"/>
          <w:sz w:val="28"/>
          <w:szCs w:val="24"/>
          <w:lang w:eastAsia="ru-RU"/>
        </w:rPr>
      </w:pPr>
      <w:r w:rsidRPr="00395ACD">
        <w:rPr>
          <w:rFonts w:ascii="Garamond" w:eastAsia="Calibri" w:hAnsi="Garamond" w:cs="Times New Roman"/>
          <w:color w:val="000000"/>
          <w:sz w:val="28"/>
          <w:szCs w:val="24"/>
        </w:rPr>
        <w:t xml:space="preserve"> </w:t>
      </w:r>
    </w:p>
    <w:p w14:paraId="1EF41F29"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165C1C46"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66B55BA1"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56892427"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663CBEE3"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4373F8AF"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531832D5"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4"/>
          <w:szCs w:val="24"/>
          <w:highlight w:val="yellow"/>
          <w:lang w:eastAsia="ru-RU"/>
        </w:rPr>
      </w:pPr>
    </w:p>
    <w:p w14:paraId="5E71E8BE"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lang w:eastAsia="ru-RU"/>
        </w:rPr>
      </w:pPr>
    </w:p>
    <w:p w14:paraId="52FAAFC4" w14:textId="7D438803"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lang w:eastAsia="ru-RU"/>
        </w:rPr>
      </w:pPr>
      <w:r w:rsidRPr="00395ACD">
        <w:rPr>
          <w:rFonts w:ascii="Garamond" w:eastAsia="Times New Roman" w:hAnsi="Garamond" w:cs="Times New Roman"/>
          <w:b/>
          <w:color w:val="000000"/>
          <w:sz w:val="28"/>
          <w:szCs w:val="24"/>
          <w:lang w:eastAsia="ru-RU"/>
        </w:rPr>
        <w:t>ПРАВИЛА</w:t>
      </w:r>
    </w:p>
    <w:p w14:paraId="0B8DB4E4" w14:textId="2DFC92E4"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lang w:eastAsia="ru-RU"/>
        </w:rPr>
      </w:pPr>
      <w:r w:rsidRPr="00395ACD">
        <w:rPr>
          <w:rFonts w:ascii="Garamond" w:eastAsia="Times New Roman" w:hAnsi="Garamond" w:cs="Times New Roman"/>
          <w:b/>
          <w:color w:val="000000"/>
          <w:sz w:val="28"/>
          <w:szCs w:val="24"/>
          <w:lang w:eastAsia="ru-RU"/>
        </w:rPr>
        <w:t>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ООО «ЭСКК»</w:t>
      </w:r>
    </w:p>
    <w:p w14:paraId="5661527D"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lang w:eastAsia="ru-RU"/>
        </w:rPr>
      </w:pPr>
    </w:p>
    <w:p w14:paraId="6EA66012"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7FC08A7F"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188E2300"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1FE16A07"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25AD5CC5"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06CCBD53" w14:textId="77777777" w:rsidR="00863270" w:rsidRPr="00395ACD" w:rsidRDefault="00863270" w:rsidP="00863270">
      <w:pPr>
        <w:keepNext/>
        <w:widowControl w:val="0"/>
        <w:autoSpaceDE w:val="0"/>
        <w:autoSpaceDN w:val="0"/>
        <w:spacing w:before="1" w:after="0" w:line="240" w:lineRule="auto"/>
        <w:ind w:left="579"/>
        <w:rPr>
          <w:rFonts w:ascii="Garamond" w:eastAsia="Garamond" w:hAnsi="Garamond" w:cs="Garamond"/>
          <w:b/>
          <w:sz w:val="28"/>
          <w:szCs w:val="24"/>
          <w:lang w:eastAsia="ru-RU" w:bidi="ru-RU"/>
        </w:rPr>
      </w:pPr>
      <w:bookmarkStart w:id="1" w:name="_Hlk85881982"/>
      <w:r w:rsidRPr="00395ACD">
        <w:rPr>
          <w:rFonts w:ascii="Garamond" w:eastAsia="Garamond" w:hAnsi="Garamond" w:cs="Garamond"/>
          <w:b/>
          <w:sz w:val="28"/>
          <w:szCs w:val="24"/>
          <w:lang w:eastAsia="ru-RU" w:bidi="ru-RU"/>
        </w:rPr>
        <w:t>Дата введения</w:t>
      </w:r>
    </w:p>
    <w:p w14:paraId="7787BEC3" w14:textId="69276E3B" w:rsidR="00863270" w:rsidRPr="00395ACD" w:rsidRDefault="00863270" w:rsidP="00863270">
      <w:pPr>
        <w:keepNext/>
        <w:widowControl w:val="0"/>
        <w:tabs>
          <w:tab w:val="left" w:pos="2537"/>
          <w:tab w:val="left" w:pos="3238"/>
          <w:tab w:val="left" w:pos="3800"/>
        </w:tabs>
        <w:autoSpaceDE w:val="0"/>
        <w:autoSpaceDN w:val="0"/>
        <w:spacing w:before="1" w:after="0" w:line="240" w:lineRule="auto"/>
        <w:ind w:left="579"/>
        <w:rPr>
          <w:rFonts w:ascii="Garamond" w:eastAsia="Garamond" w:hAnsi="Garamond" w:cs="Garamond"/>
          <w:b/>
          <w:sz w:val="28"/>
          <w:szCs w:val="24"/>
          <w:lang w:eastAsia="ru-RU" w:bidi="ru-RU"/>
        </w:rPr>
      </w:pPr>
      <w:r w:rsidRPr="00395ACD">
        <w:rPr>
          <w:rFonts w:ascii="Garamond" w:eastAsia="Garamond" w:hAnsi="Garamond" w:cs="Garamond"/>
          <w:b/>
          <w:sz w:val="28"/>
          <w:szCs w:val="24"/>
          <w:lang w:eastAsia="ru-RU" w:bidi="ru-RU"/>
        </w:rPr>
        <w:t>в</w:t>
      </w:r>
      <w:r w:rsidRPr="00395ACD">
        <w:rPr>
          <w:rFonts w:ascii="Garamond" w:eastAsia="Garamond" w:hAnsi="Garamond" w:cs="Garamond"/>
          <w:b/>
          <w:spacing w:val="-2"/>
          <w:sz w:val="28"/>
          <w:szCs w:val="24"/>
          <w:lang w:eastAsia="ru-RU" w:bidi="ru-RU"/>
        </w:rPr>
        <w:t xml:space="preserve"> </w:t>
      </w:r>
      <w:r w:rsidRPr="00395ACD">
        <w:rPr>
          <w:rFonts w:ascii="Garamond" w:eastAsia="Garamond" w:hAnsi="Garamond" w:cs="Garamond"/>
          <w:b/>
          <w:sz w:val="28"/>
          <w:szCs w:val="24"/>
          <w:lang w:eastAsia="ru-RU" w:bidi="ru-RU"/>
        </w:rPr>
        <w:t xml:space="preserve">действие  </w:t>
      </w:r>
      <w:r w:rsidRPr="00395ACD">
        <w:rPr>
          <w:rFonts w:ascii="Garamond" w:eastAsia="Garamond" w:hAnsi="Garamond" w:cs="Garamond"/>
          <w:b/>
          <w:sz w:val="28"/>
          <w:szCs w:val="24"/>
          <w:u w:val="single"/>
          <w:lang w:eastAsia="ru-RU" w:bidi="ru-RU"/>
        </w:rPr>
        <w:t xml:space="preserve"> </w:t>
      </w:r>
      <w:r w:rsidRPr="00395ACD">
        <w:rPr>
          <w:rFonts w:ascii="Garamond" w:eastAsia="Garamond" w:hAnsi="Garamond" w:cs="Garamond"/>
          <w:b/>
          <w:sz w:val="28"/>
          <w:szCs w:val="24"/>
          <w:u w:val="single"/>
          <w:lang w:eastAsia="ru-RU" w:bidi="ru-RU"/>
        </w:rPr>
        <w:tab/>
      </w:r>
      <w:r w:rsidRPr="00395ACD">
        <w:rPr>
          <w:rFonts w:ascii="Garamond" w:eastAsia="Garamond" w:hAnsi="Garamond" w:cs="Garamond"/>
          <w:b/>
          <w:sz w:val="28"/>
          <w:szCs w:val="24"/>
          <w:lang w:eastAsia="ru-RU" w:bidi="ru-RU"/>
        </w:rPr>
        <w:t>.</w:t>
      </w:r>
      <w:r w:rsidRPr="00395ACD">
        <w:rPr>
          <w:rFonts w:ascii="Garamond" w:eastAsia="Garamond" w:hAnsi="Garamond" w:cs="Garamond"/>
          <w:b/>
          <w:sz w:val="28"/>
          <w:szCs w:val="24"/>
          <w:u w:val="single"/>
          <w:lang w:eastAsia="ru-RU" w:bidi="ru-RU"/>
        </w:rPr>
        <w:t xml:space="preserve"> </w:t>
      </w:r>
      <w:r w:rsidRPr="00395ACD">
        <w:rPr>
          <w:rFonts w:ascii="Garamond" w:eastAsia="Garamond" w:hAnsi="Garamond" w:cs="Garamond"/>
          <w:b/>
          <w:sz w:val="28"/>
          <w:szCs w:val="24"/>
          <w:u w:val="single"/>
          <w:lang w:eastAsia="ru-RU" w:bidi="ru-RU"/>
        </w:rPr>
        <w:tab/>
      </w:r>
      <w:r w:rsidRPr="00395ACD">
        <w:rPr>
          <w:rFonts w:ascii="Garamond" w:eastAsia="Garamond" w:hAnsi="Garamond" w:cs="Garamond"/>
          <w:b/>
          <w:sz w:val="28"/>
          <w:szCs w:val="24"/>
          <w:lang w:eastAsia="ru-RU" w:bidi="ru-RU"/>
        </w:rPr>
        <w:t>.</w:t>
      </w:r>
      <w:r w:rsidRPr="00395ACD">
        <w:rPr>
          <w:rFonts w:ascii="Garamond" w:eastAsia="Garamond" w:hAnsi="Garamond" w:cs="Garamond"/>
          <w:b/>
          <w:sz w:val="28"/>
          <w:szCs w:val="24"/>
          <w:u w:val="single"/>
          <w:lang w:eastAsia="ru-RU" w:bidi="ru-RU"/>
        </w:rPr>
        <w:t xml:space="preserve"> </w:t>
      </w:r>
      <w:r w:rsidRPr="00395ACD">
        <w:rPr>
          <w:rFonts w:ascii="Garamond" w:eastAsia="Garamond" w:hAnsi="Garamond" w:cs="Garamond"/>
          <w:b/>
          <w:sz w:val="28"/>
          <w:szCs w:val="24"/>
          <w:u w:val="single"/>
          <w:lang w:eastAsia="ru-RU" w:bidi="ru-RU"/>
        </w:rPr>
        <w:tab/>
      </w:r>
    </w:p>
    <w:p w14:paraId="2DAE4616" w14:textId="77777777" w:rsidR="00863270" w:rsidRPr="00395ACD" w:rsidRDefault="00863270" w:rsidP="00863270">
      <w:pPr>
        <w:keepNext/>
        <w:widowControl w:val="0"/>
        <w:autoSpaceDE w:val="0"/>
        <w:autoSpaceDN w:val="0"/>
        <w:spacing w:after="0" w:line="240" w:lineRule="auto"/>
        <w:rPr>
          <w:rFonts w:ascii="Garamond" w:eastAsia="Garamond" w:hAnsi="Garamond" w:cs="Garamond"/>
          <w:b/>
          <w:sz w:val="28"/>
          <w:szCs w:val="28"/>
          <w:lang w:eastAsia="ru-RU" w:bidi="ru-RU"/>
        </w:rPr>
      </w:pPr>
    </w:p>
    <w:p w14:paraId="11C38E97" w14:textId="77777777" w:rsidR="00863270" w:rsidRPr="00395ACD" w:rsidRDefault="00863270" w:rsidP="00863270">
      <w:pPr>
        <w:keepNext/>
        <w:widowControl w:val="0"/>
        <w:autoSpaceDE w:val="0"/>
        <w:autoSpaceDN w:val="0"/>
        <w:spacing w:after="0" w:line="240" w:lineRule="auto"/>
        <w:rPr>
          <w:rFonts w:ascii="Garamond" w:eastAsia="Garamond" w:hAnsi="Garamond" w:cs="Garamond"/>
          <w:b/>
          <w:sz w:val="28"/>
          <w:szCs w:val="28"/>
          <w:lang w:eastAsia="ru-RU" w:bidi="ru-RU"/>
        </w:rPr>
      </w:pPr>
    </w:p>
    <w:p w14:paraId="1641ED1B" w14:textId="77777777" w:rsidR="00863270" w:rsidRPr="00395ACD" w:rsidRDefault="00863270" w:rsidP="00863270">
      <w:pPr>
        <w:keepNext/>
        <w:widowControl w:val="0"/>
        <w:autoSpaceDE w:val="0"/>
        <w:autoSpaceDN w:val="0"/>
        <w:spacing w:after="0" w:line="240" w:lineRule="auto"/>
        <w:rPr>
          <w:rFonts w:ascii="Garamond" w:eastAsia="Garamond" w:hAnsi="Garamond" w:cs="Garamond"/>
          <w:b/>
          <w:sz w:val="28"/>
          <w:szCs w:val="28"/>
          <w:lang w:eastAsia="ru-RU" w:bidi="ru-RU"/>
        </w:rPr>
      </w:pPr>
    </w:p>
    <w:p w14:paraId="5C3025F8" w14:textId="77777777" w:rsidR="00863270" w:rsidRPr="00333B55"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4205479C"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5F9907FB"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0CD41FFF"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40DC3E1F"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5C4805D9"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521546D3"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154AE333"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74FAC722"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53B6589D"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15726338"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60550933"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394EC9A9" w14:textId="77777777" w:rsidR="00395ACD" w:rsidRPr="00333B55" w:rsidRDefault="00395ACD" w:rsidP="00863270">
      <w:pPr>
        <w:keepNext/>
        <w:widowControl w:val="0"/>
        <w:adjustRightInd w:val="0"/>
        <w:spacing w:after="0" w:line="240" w:lineRule="auto"/>
        <w:jc w:val="center"/>
        <w:rPr>
          <w:rFonts w:ascii="Garamond" w:eastAsia="Times New Roman" w:hAnsi="Garamond" w:cs="Times New Roman"/>
          <w:b/>
          <w:color w:val="000000"/>
          <w:sz w:val="28"/>
          <w:szCs w:val="24"/>
          <w:highlight w:val="yellow"/>
          <w:lang w:eastAsia="ru-RU"/>
        </w:rPr>
      </w:pPr>
    </w:p>
    <w:p w14:paraId="3E2D900F"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lang w:eastAsia="ru-RU"/>
        </w:rPr>
      </w:pPr>
      <w:r w:rsidRPr="00395ACD">
        <w:rPr>
          <w:rFonts w:ascii="Garamond" w:eastAsia="Times New Roman" w:hAnsi="Garamond" w:cs="Times New Roman"/>
          <w:b/>
          <w:color w:val="000000"/>
          <w:sz w:val="28"/>
          <w:szCs w:val="24"/>
          <w:lang w:eastAsia="ru-RU"/>
        </w:rPr>
        <w:t>г. Кемерово</w:t>
      </w:r>
    </w:p>
    <w:p w14:paraId="74FC57AD" w14:textId="77777777" w:rsidR="00863270" w:rsidRPr="00395ACD" w:rsidRDefault="00863270" w:rsidP="00863270">
      <w:pPr>
        <w:keepNext/>
        <w:widowControl w:val="0"/>
        <w:adjustRightInd w:val="0"/>
        <w:spacing w:after="0" w:line="240" w:lineRule="auto"/>
        <w:jc w:val="center"/>
        <w:rPr>
          <w:rFonts w:ascii="Garamond" w:eastAsia="Times New Roman" w:hAnsi="Garamond" w:cs="Times New Roman"/>
          <w:b/>
          <w:color w:val="000000"/>
          <w:sz w:val="28"/>
          <w:szCs w:val="24"/>
          <w:lang w:eastAsia="ru-RU"/>
        </w:rPr>
      </w:pPr>
      <w:r w:rsidRPr="00395ACD">
        <w:rPr>
          <w:rFonts w:ascii="Garamond" w:eastAsia="Times New Roman" w:hAnsi="Garamond" w:cs="Times New Roman"/>
          <w:b/>
          <w:color w:val="000000"/>
          <w:sz w:val="28"/>
          <w:szCs w:val="24"/>
          <w:lang w:eastAsia="ru-RU"/>
        </w:rPr>
        <w:t xml:space="preserve"> 2021</w:t>
      </w:r>
    </w:p>
    <w:bookmarkEnd w:id="1"/>
    <w:p w14:paraId="0814D7AD" w14:textId="77777777" w:rsidR="00863270" w:rsidRPr="00395ACD" w:rsidRDefault="00863270" w:rsidP="00FB02AA">
      <w:pPr>
        <w:pStyle w:val="1"/>
        <w:numPr>
          <w:ilvl w:val="0"/>
          <w:numId w:val="0"/>
        </w:numPr>
        <w:ind w:left="360"/>
        <w:rPr>
          <w:rFonts w:ascii="Garamond" w:hAnsi="Garamond"/>
          <w:szCs w:val="24"/>
          <w:highlight w:val="yellow"/>
        </w:rPr>
        <w:sectPr w:rsidR="00863270" w:rsidRPr="00395ACD" w:rsidSect="00333B55">
          <w:footerReference w:type="default" r:id="rId10"/>
          <w:headerReference w:type="first" r:id="rId11"/>
          <w:pgSz w:w="11906" w:h="16838"/>
          <w:pgMar w:top="709" w:right="850" w:bottom="1134" w:left="1134" w:header="708" w:footer="708" w:gutter="0"/>
          <w:cols w:space="708"/>
          <w:titlePg/>
          <w:docGrid w:linePitch="360"/>
        </w:sectPr>
      </w:pPr>
    </w:p>
    <w:p w14:paraId="5596A1FE" w14:textId="1CC336AA" w:rsidR="00FB02AA" w:rsidRPr="00395ACD" w:rsidRDefault="00FB02AA" w:rsidP="00FB02AA">
      <w:pPr>
        <w:pStyle w:val="1"/>
        <w:numPr>
          <w:ilvl w:val="0"/>
          <w:numId w:val="0"/>
        </w:numPr>
        <w:ind w:left="360"/>
        <w:rPr>
          <w:rFonts w:ascii="Garamond" w:hAnsi="Garamond"/>
          <w:szCs w:val="24"/>
          <w:highlight w:val="yellow"/>
        </w:rPr>
      </w:pPr>
    </w:p>
    <w:p w14:paraId="1BD8E209" w14:textId="2EFB0A7A" w:rsidR="009A59F3" w:rsidRPr="00395ACD" w:rsidRDefault="00C2777C" w:rsidP="00395ACD">
      <w:pPr>
        <w:pStyle w:val="1"/>
        <w:numPr>
          <w:ilvl w:val="0"/>
          <w:numId w:val="0"/>
        </w:numPr>
        <w:spacing w:line="276" w:lineRule="auto"/>
        <w:ind w:left="360"/>
        <w:jc w:val="center"/>
        <w:rPr>
          <w:rFonts w:ascii="Garamond" w:hAnsi="Garamond"/>
          <w:b/>
          <w:bCs/>
          <w:sz w:val="28"/>
          <w:szCs w:val="28"/>
        </w:rPr>
      </w:pPr>
      <w:r w:rsidRPr="00395ACD">
        <w:rPr>
          <w:rFonts w:ascii="Garamond" w:hAnsi="Garamond"/>
          <w:b/>
          <w:bCs/>
          <w:sz w:val="28"/>
          <w:szCs w:val="28"/>
        </w:rPr>
        <w:t>Оглавление</w:t>
      </w:r>
    </w:p>
    <w:p w14:paraId="1F65DC9B" w14:textId="21CCD7C3" w:rsidR="009A59F3" w:rsidRPr="00395ACD" w:rsidRDefault="009A59F3" w:rsidP="00395ACD">
      <w:pPr>
        <w:pStyle w:val="1"/>
        <w:numPr>
          <w:ilvl w:val="0"/>
          <w:numId w:val="0"/>
        </w:numPr>
        <w:spacing w:line="276" w:lineRule="auto"/>
        <w:ind w:left="360"/>
        <w:rPr>
          <w:rFonts w:ascii="Garamond" w:hAnsi="Garamond"/>
          <w:sz w:val="28"/>
          <w:szCs w:val="28"/>
        </w:rPr>
      </w:pPr>
    </w:p>
    <w:p w14:paraId="27F47BF9" w14:textId="5C168338" w:rsidR="00C2777C" w:rsidRPr="00395ACD" w:rsidRDefault="00C2777C" w:rsidP="00395ACD">
      <w:pPr>
        <w:pStyle w:val="14"/>
        <w:spacing w:line="276" w:lineRule="auto"/>
        <w:rPr>
          <w:rFonts w:ascii="Garamond" w:hAnsi="Garamond"/>
          <w:sz w:val="28"/>
          <w:szCs w:val="28"/>
        </w:rPr>
      </w:pPr>
      <w:r w:rsidRPr="00395ACD">
        <w:rPr>
          <w:rFonts w:ascii="Garamond" w:hAnsi="Garamond"/>
          <w:sz w:val="28"/>
          <w:szCs w:val="28"/>
        </w:rPr>
        <w:fldChar w:fldCharType="begin"/>
      </w:r>
      <w:r w:rsidRPr="00395ACD">
        <w:rPr>
          <w:rFonts w:ascii="Garamond" w:hAnsi="Garamond"/>
          <w:sz w:val="28"/>
          <w:szCs w:val="28"/>
        </w:rPr>
        <w:instrText xml:space="preserve"> TOC \o "1-3" \h \z \u </w:instrText>
      </w:r>
      <w:r w:rsidRPr="00395ACD">
        <w:rPr>
          <w:rFonts w:ascii="Garamond" w:hAnsi="Garamond"/>
          <w:sz w:val="28"/>
          <w:szCs w:val="28"/>
        </w:rPr>
        <w:fldChar w:fldCharType="separate"/>
      </w:r>
      <w:hyperlink w:anchor="_Toc63258290" w:history="1">
        <w:r w:rsidRPr="00395ACD">
          <w:rPr>
            <w:rStyle w:val="af1"/>
            <w:rFonts w:ascii="Garamond" w:hAnsi="Garamond"/>
            <w:sz w:val="28"/>
            <w:szCs w:val="28"/>
          </w:rPr>
          <w:t>I.Назначение</w:t>
        </w:r>
        <w:r w:rsidRPr="00395ACD">
          <w:rPr>
            <w:rFonts w:ascii="Garamond" w:hAnsi="Garamond"/>
            <w:webHidden/>
            <w:sz w:val="28"/>
            <w:szCs w:val="28"/>
          </w:rPr>
          <w:tab/>
        </w:r>
        <w:r w:rsidRPr="00395ACD">
          <w:rPr>
            <w:rFonts w:ascii="Garamond" w:hAnsi="Garamond"/>
            <w:webHidden/>
            <w:sz w:val="28"/>
            <w:szCs w:val="28"/>
          </w:rPr>
          <w:fldChar w:fldCharType="begin"/>
        </w:r>
        <w:r w:rsidRPr="00395ACD">
          <w:rPr>
            <w:rFonts w:ascii="Garamond" w:hAnsi="Garamond"/>
            <w:webHidden/>
            <w:sz w:val="28"/>
            <w:szCs w:val="28"/>
          </w:rPr>
          <w:instrText xml:space="preserve"> PAGEREF _Toc63258290 \h </w:instrText>
        </w:r>
        <w:r w:rsidRPr="00395ACD">
          <w:rPr>
            <w:rFonts w:ascii="Garamond" w:hAnsi="Garamond"/>
            <w:webHidden/>
            <w:sz w:val="28"/>
            <w:szCs w:val="28"/>
          </w:rPr>
        </w:r>
        <w:r w:rsidRPr="00395ACD">
          <w:rPr>
            <w:rFonts w:ascii="Garamond" w:hAnsi="Garamond"/>
            <w:webHidden/>
            <w:sz w:val="28"/>
            <w:szCs w:val="28"/>
          </w:rPr>
          <w:fldChar w:fldCharType="separate"/>
        </w:r>
        <w:r w:rsidR="00395ACD">
          <w:rPr>
            <w:rFonts w:ascii="Garamond" w:hAnsi="Garamond"/>
            <w:webHidden/>
            <w:sz w:val="28"/>
            <w:szCs w:val="28"/>
          </w:rPr>
          <w:t>3</w:t>
        </w:r>
        <w:r w:rsidRPr="00395ACD">
          <w:rPr>
            <w:rFonts w:ascii="Garamond" w:hAnsi="Garamond"/>
            <w:webHidden/>
            <w:sz w:val="28"/>
            <w:szCs w:val="28"/>
          </w:rPr>
          <w:fldChar w:fldCharType="end"/>
        </w:r>
      </w:hyperlink>
    </w:p>
    <w:p w14:paraId="6944C5C6" w14:textId="3F17DF73" w:rsidR="00C2777C" w:rsidRPr="00395ACD" w:rsidRDefault="004C1C1F" w:rsidP="00395ACD">
      <w:pPr>
        <w:pStyle w:val="14"/>
        <w:spacing w:line="276" w:lineRule="auto"/>
        <w:rPr>
          <w:rFonts w:ascii="Garamond" w:hAnsi="Garamond"/>
          <w:sz w:val="28"/>
          <w:szCs w:val="28"/>
        </w:rPr>
      </w:pPr>
      <w:hyperlink w:anchor="_Toc63258291" w:history="1">
        <w:r w:rsidR="00C2777C" w:rsidRPr="00395ACD">
          <w:rPr>
            <w:rStyle w:val="af1"/>
            <w:rFonts w:ascii="Garamond" w:hAnsi="Garamond"/>
            <w:sz w:val="28"/>
            <w:szCs w:val="28"/>
          </w:rPr>
          <w:t>II.Область применения</w:t>
        </w:r>
        <w:r w:rsidR="00C2777C" w:rsidRPr="00395ACD">
          <w:rPr>
            <w:rFonts w:ascii="Garamond" w:hAnsi="Garamond"/>
            <w:webHidden/>
            <w:sz w:val="28"/>
            <w:szCs w:val="28"/>
          </w:rPr>
          <w:tab/>
        </w:r>
        <w:r w:rsidR="00C2777C" w:rsidRPr="00395ACD">
          <w:rPr>
            <w:rFonts w:ascii="Garamond" w:hAnsi="Garamond"/>
            <w:webHidden/>
            <w:sz w:val="28"/>
            <w:szCs w:val="28"/>
          </w:rPr>
          <w:fldChar w:fldCharType="begin"/>
        </w:r>
        <w:r w:rsidR="00C2777C" w:rsidRPr="00395ACD">
          <w:rPr>
            <w:rFonts w:ascii="Garamond" w:hAnsi="Garamond"/>
            <w:webHidden/>
            <w:sz w:val="28"/>
            <w:szCs w:val="28"/>
          </w:rPr>
          <w:instrText xml:space="preserve"> PAGEREF _Toc63258291 \h </w:instrText>
        </w:r>
        <w:r w:rsidR="00C2777C" w:rsidRPr="00395ACD">
          <w:rPr>
            <w:rFonts w:ascii="Garamond" w:hAnsi="Garamond"/>
            <w:webHidden/>
            <w:sz w:val="28"/>
            <w:szCs w:val="28"/>
          </w:rPr>
        </w:r>
        <w:r w:rsidR="00C2777C" w:rsidRPr="00395ACD">
          <w:rPr>
            <w:rFonts w:ascii="Garamond" w:hAnsi="Garamond"/>
            <w:webHidden/>
            <w:sz w:val="28"/>
            <w:szCs w:val="28"/>
          </w:rPr>
          <w:fldChar w:fldCharType="separate"/>
        </w:r>
        <w:r w:rsidR="00395ACD">
          <w:rPr>
            <w:rFonts w:ascii="Garamond" w:hAnsi="Garamond"/>
            <w:webHidden/>
            <w:sz w:val="28"/>
            <w:szCs w:val="28"/>
          </w:rPr>
          <w:t>3</w:t>
        </w:r>
        <w:r w:rsidR="00C2777C" w:rsidRPr="00395ACD">
          <w:rPr>
            <w:rFonts w:ascii="Garamond" w:hAnsi="Garamond"/>
            <w:webHidden/>
            <w:sz w:val="28"/>
            <w:szCs w:val="28"/>
          </w:rPr>
          <w:fldChar w:fldCharType="end"/>
        </w:r>
      </w:hyperlink>
    </w:p>
    <w:p w14:paraId="0E643BF9" w14:textId="6D789E3C" w:rsidR="00C2777C" w:rsidRPr="00395ACD" w:rsidRDefault="004C1C1F" w:rsidP="00395ACD">
      <w:pPr>
        <w:pStyle w:val="14"/>
        <w:spacing w:line="276" w:lineRule="auto"/>
        <w:rPr>
          <w:rFonts w:ascii="Garamond" w:hAnsi="Garamond"/>
          <w:sz w:val="28"/>
          <w:szCs w:val="28"/>
        </w:rPr>
      </w:pPr>
      <w:hyperlink w:anchor="_Toc63258292" w:history="1">
        <w:r w:rsidR="00C2777C" w:rsidRPr="00395ACD">
          <w:rPr>
            <w:rStyle w:val="af1"/>
            <w:rFonts w:ascii="Garamond" w:hAnsi="Garamond"/>
            <w:sz w:val="28"/>
            <w:szCs w:val="28"/>
          </w:rPr>
          <w:t>III.Нормативные ссылки</w:t>
        </w:r>
        <w:r w:rsidR="00C2777C" w:rsidRPr="00395ACD">
          <w:rPr>
            <w:rFonts w:ascii="Garamond" w:hAnsi="Garamond"/>
            <w:webHidden/>
            <w:sz w:val="28"/>
            <w:szCs w:val="28"/>
          </w:rPr>
          <w:tab/>
        </w:r>
        <w:r w:rsidR="00C2777C" w:rsidRPr="00395ACD">
          <w:rPr>
            <w:rFonts w:ascii="Garamond" w:hAnsi="Garamond"/>
            <w:webHidden/>
            <w:sz w:val="28"/>
            <w:szCs w:val="28"/>
          </w:rPr>
          <w:fldChar w:fldCharType="begin"/>
        </w:r>
        <w:r w:rsidR="00C2777C" w:rsidRPr="00395ACD">
          <w:rPr>
            <w:rFonts w:ascii="Garamond" w:hAnsi="Garamond"/>
            <w:webHidden/>
            <w:sz w:val="28"/>
            <w:szCs w:val="28"/>
          </w:rPr>
          <w:instrText xml:space="preserve"> PAGEREF _Toc63258292 \h </w:instrText>
        </w:r>
        <w:r w:rsidR="00C2777C" w:rsidRPr="00395ACD">
          <w:rPr>
            <w:rFonts w:ascii="Garamond" w:hAnsi="Garamond"/>
            <w:webHidden/>
            <w:sz w:val="28"/>
            <w:szCs w:val="28"/>
          </w:rPr>
        </w:r>
        <w:r w:rsidR="00C2777C" w:rsidRPr="00395ACD">
          <w:rPr>
            <w:rFonts w:ascii="Garamond" w:hAnsi="Garamond"/>
            <w:webHidden/>
            <w:sz w:val="28"/>
            <w:szCs w:val="28"/>
          </w:rPr>
          <w:fldChar w:fldCharType="separate"/>
        </w:r>
        <w:r w:rsidR="00395ACD">
          <w:rPr>
            <w:rFonts w:ascii="Garamond" w:hAnsi="Garamond"/>
            <w:webHidden/>
            <w:sz w:val="28"/>
            <w:szCs w:val="28"/>
          </w:rPr>
          <w:t>3</w:t>
        </w:r>
        <w:r w:rsidR="00C2777C" w:rsidRPr="00395ACD">
          <w:rPr>
            <w:rFonts w:ascii="Garamond" w:hAnsi="Garamond"/>
            <w:webHidden/>
            <w:sz w:val="28"/>
            <w:szCs w:val="28"/>
          </w:rPr>
          <w:fldChar w:fldCharType="end"/>
        </w:r>
      </w:hyperlink>
    </w:p>
    <w:p w14:paraId="365D84FE" w14:textId="1F5B7A24" w:rsidR="00C2777C" w:rsidRPr="00395ACD" w:rsidRDefault="004C1C1F" w:rsidP="00395ACD">
      <w:pPr>
        <w:pStyle w:val="14"/>
        <w:spacing w:line="276" w:lineRule="auto"/>
        <w:rPr>
          <w:rFonts w:ascii="Garamond" w:hAnsi="Garamond"/>
          <w:sz w:val="28"/>
          <w:szCs w:val="28"/>
        </w:rPr>
      </w:pPr>
      <w:hyperlink w:anchor="_Toc63258293" w:history="1">
        <w:r w:rsidR="00C2777C" w:rsidRPr="00395ACD">
          <w:rPr>
            <w:rStyle w:val="af1"/>
            <w:rFonts w:ascii="Garamond" w:hAnsi="Garamond"/>
            <w:sz w:val="28"/>
            <w:szCs w:val="28"/>
          </w:rPr>
          <w:t>IV.Термины и обозначения</w:t>
        </w:r>
        <w:r w:rsidR="00C2777C" w:rsidRPr="00395ACD">
          <w:rPr>
            <w:rFonts w:ascii="Garamond" w:hAnsi="Garamond"/>
            <w:webHidden/>
            <w:sz w:val="28"/>
            <w:szCs w:val="28"/>
          </w:rPr>
          <w:tab/>
        </w:r>
        <w:r w:rsidR="00C2777C" w:rsidRPr="00395ACD">
          <w:rPr>
            <w:rFonts w:ascii="Garamond" w:hAnsi="Garamond"/>
            <w:webHidden/>
            <w:sz w:val="28"/>
            <w:szCs w:val="28"/>
          </w:rPr>
          <w:fldChar w:fldCharType="begin"/>
        </w:r>
        <w:r w:rsidR="00C2777C" w:rsidRPr="00395ACD">
          <w:rPr>
            <w:rFonts w:ascii="Garamond" w:hAnsi="Garamond"/>
            <w:webHidden/>
            <w:sz w:val="28"/>
            <w:szCs w:val="28"/>
          </w:rPr>
          <w:instrText xml:space="preserve"> PAGEREF _Toc63258293 \h </w:instrText>
        </w:r>
        <w:r w:rsidR="00C2777C" w:rsidRPr="00395ACD">
          <w:rPr>
            <w:rFonts w:ascii="Garamond" w:hAnsi="Garamond"/>
            <w:webHidden/>
            <w:sz w:val="28"/>
            <w:szCs w:val="28"/>
          </w:rPr>
        </w:r>
        <w:r w:rsidR="00C2777C" w:rsidRPr="00395ACD">
          <w:rPr>
            <w:rFonts w:ascii="Garamond" w:hAnsi="Garamond"/>
            <w:webHidden/>
            <w:sz w:val="28"/>
            <w:szCs w:val="28"/>
          </w:rPr>
          <w:fldChar w:fldCharType="separate"/>
        </w:r>
        <w:r w:rsidR="00395ACD">
          <w:rPr>
            <w:rFonts w:ascii="Garamond" w:hAnsi="Garamond"/>
            <w:webHidden/>
            <w:sz w:val="28"/>
            <w:szCs w:val="28"/>
          </w:rPr>
          <w:t>3</w:t>
        </w:r>
        <w:r w:rsidR="00C2777C" w:rsidRPr="00395ACD">
          <w:rPr>
            <w:rFonts w:ascii="Garamond" w:hAnsi="Garamond"/>
            <w:webHidden/>
            <w:sz w:val="28"/>
            <w:szCs w:val="28"/>
          </w:rPr>
          <w:fldChar w:fldCharType="end"/>
        </w:r>
      </w:hyperlink>
    </w:p>
    <w:p w14:paraId="3CC3CD54" w14:textId="506AFE5F" w:rsidR="00C2777C" w:rsidRPr="00395ACD" w:rsidRDefault="004C1C1F" w:rsidP="00395ACD">
      <w:pPr>
        <w:pStyle w:val="14"/>
        <w:spacing w:line="276" w:lineRule="auto"/>
        <w:rPr>
          <w:rFonts w:ascii="Garamond" w:hAnsi="Garamond"/>
          <w:sz w:val="28"/>
          <w:szCs w:val="28"/>
        </w:rPr>
      </w:pPr>
      <w:hyperlink w:anchor="_Toc63258294" w:history="1">
        <w:r w:rsidR="00C2777C" w:rsidRPr="00395ACD">
          <w:rPr>
            <w:rStyle w:val="af1"/>
            <w:rFonts w:ascii="Garamond" w:hAnsi="Garamond"/>
            <w:sz w:val="28"/>
            <w:szCs w:val="28"/>
          </w:rPr>
          <w:t>V.Методика оценки возможного вреда субъектам персональных данных</w:t>
        </w:r>
        <w:r w:rsidR="00C2777C" w:rsidRPr="00395ACD">
          <w:rPr>
            <w:rFonts w:ascii="Garamond" w:hAnsi="Garamond"/>
            <w:webHidden/>
            <w:sz w:val="28"/>
            <w:szCs w:val="28"/>
          </w:rPr>
          <w:tab/>
        </w:r>
        <w:r w:rsidR="00C2777C" w:rsidRPr="00395ACD">
          <w:rPr>
            <w:rFonts w:ascii="Garamond" w:hAnsi="Garamond"/>
            <w:webHidden/>
            <w:sz w:val="28"/>
            <w:szCs w:val="28"/>
          </w:rPr>
          <w:fldChar w:fldCharType="begin"/>
        </w:r>
        <w:r w:rsidR="00C2777C" w:rsidRPr="00395ACD">
          <w:rPr>
            <w:rFonts w:ascii="Garamond" w:hAnsi="Garamond"/>
            <w:webHidden/>
            <w:sz w:val="28"/>
            <w:szCs w:val="28"/>
          </w:rPr>
          <w:instrText xml:space="preserve"> PAGEREF _Toc63258294 \h </w:instrText>
        </w:r>
        <w:r w:rsidR="00C2777C" w:rsidRPr="00395ACD">
          <w:rPr>
            <w:rFonts w:ascii="Garamond" w:hAnsi="Garamond"/>
            <w:webHidden/>
            <w:sz w:val="28"/>
            <w:szCs w:val="28"/>
          </w:rPr>
        </w:r>
        <w:r w:rsidR="00C2777C" w:rsidRPr="00395ACD">
          <w:rPr>
            <w:rFonts w:ascii="Garamond" w:hAnsi="Garamond"/>
            <w:webHidden/>
            <w:sz w:val="28"/>
            <w:szCs w:val="28"/>
          </w:rPr>
          <w:fldChar w:fldCharType="separate"/>
        </w:r>
        <w:r w:rsidR="00395ACD">
          <w:rPr>
            <w:rFonts w:ascii="Garamond" w:hAnsi="Garamond"/>
            <w:webHidden/>
            <w:sz w:val="28"/>
            <w:szCs w:val="28"/>
          </w:rPr>
          <w:t>5</w:t>
        </w:r>
        <w:r w:rsidR="00C2777C" w:rsidRPr="00395ACD">
          <w:rPr>
            <w:rFonts w:ascii="Garamond" w:hAnsi="Garamond"/>
            <w:webHidden/>
            <w:sz w:val="28"/>
            <w:szCs w:val="28"/>
          </w:rPr>
          <w:fldChar w:fldCharType="end"/>
        </w:r>
      </w:hyperlink>
    </w:p>
    <w:p w14:paraId="3EA8ED2D" w14:textId="6DD9567D" w:rsidR="00C2777C" w:rsidRPr="00395ACD" w:rsidRDefault="004C1C1F" w:rsidP="00395ACD">
      <w:pPr>
        <w:pStyle w:val="14"/>
        <w:spacing w:line="276" w:lineRule="auto"/>
        <w:rPr>
          <w:rFonts w:ascii="Garamond" w:hAnsi="Garamond"/>
          <w:sz w:val="28"/>
          <w:szCs w:val="28"/>
        </w:rPr>
      </w:pPr>
      <w:hyperlink w:anchor="_Toc63258295" w:history="1">
        <w:r w:rsidR="00C2777C" w:rsidRPr="00395ACD">
          <w:rPr>
            <w:rStyle w:val="af1"/>
            <w:rFonts w:ascii="Garamond" w:hAnsi="Garamond"/>
            <w:sz w:val="28"/>
            <w:szCs w:val="28"/>
          </w:rPr>
          <w:t>VI.Порядок проведения оценки возможного вреда, а также соотнесения возможного вреда и реализуемых Оператором мер</w:t>
        </w:r>
        <w:r w:rsidR="00C2777C" w:rsidRPr="00395ACD">
          <w:rPr>
            <w:rFonts w:ascii="Garamond" w:hAnsi="Garamond"/>
            <w:webHidden/>
            <w:sz w:val="28"/>
            <w:szCs w:val="28"/>
          </w:rPr>
          <w:tab/>
        </w:r>
        <w:r w:rsidR="00C2777C" w:rsidRPr="00395ACD">
          <w:rPr>
            <w:rFonts w:ascii="Garamond" w:hAnsi="Garamond"/>
            <w:webHidden/>
            <w:sz w:val="28"/>
            <w:szCs w:val="28"/>
          </w:rPr>
          <w:fldChar w:fldCharType="begin"/>
        </w:r>
        <w:r w:rsidR="00C2777C" w:rsidRPr="00395ACD">
          <w:rPr>
            <w:rFonts w:ascii="Garamond" w:hAnsi="Garamond"/>
            <w:webHidden/>
            <w:sz w:val="28"/>
            <w:szCs w:val="28"/>
          </w:rPr>
          <w:instrText xml:space="preserve"> PAGEREF _Toc63258295 \h </w:instrText>
        </w:r>
        <w:r w:rsidR="00C2777C" w:rsidRPr="00395ACD">
          <w:rPr>
            <w:rFonts w:ascii="Garamond" w:hAnsi="Garamond"/>
            <w:webHidden/>
            <w:sz w:val="28"/>
            <w:szCs w:val="28"/>
          </w:rPr>
        </w:r>
        <w:r w:rsidR="00C2777C" w:rsidRPr="00395ACD">
          <w:rPr>
            <w:rFonts w:ascii="Garamond" w:hAnsi="Garamond"/>
            <w:webHidden/>
            <w:sz w:val="28"/>
            <w:szCs w:val="28"/>
          </w:rPr>
          <w:fldChar w:fldCharType="separate"/>
        </w:r>
        <w:r w:rsidR="00395ACD">
          <w:rPr>
            <w:rFonts w:ascii="Garamond" w:hAnsi="Garamond"/>
            <w:webHidden/>
            <w:sz w:val="28"/>
            <w:szCs w:val="28"/>
          </w:rPr>
          <w:t>7</w:t>
        </w:r>
        <w:r w:rsidR="00C2777C" w:rsidRPr="00395ACD">
          <w:rPr>
            <w:rFonts w:ascii="Garamond" w:hAnsi="Garamond"/>
            <w:webHidden/>
            <w:sz w:val="28"/>
            <w:szCs w:val="28"/>
          </w:rPr>
          <w:fldChar w:fldCharType="end"/>
        </w:r>
      </w:hyperlink>
    </w:p>
    <w:p w14:paraId="719FB322" w14:textId="01125DBA" w:rsidR="00C2777C" w:rsidRPr="00395ACD" w:rsidRDefault="004C1C1F" w:rsidP="00395ACD">
      <w:pPr>
        <w:pStyle w:val="14"/>
        <w:spacing w:line="276" w:lineRule="auto"/>
        <w:rPr>
          <w:rFonts w:ascii="Garamond" w:hAnsi="Garamond"/>
          <w:sz w:val="28"/>
          <w:szCs w:val="28"/>
        </w:rPr>
      </w:pPr>
      <w:hyperlink w:anchor="_Toc63258296" w:history="1">
        <w:r w:rsidR="00C2777C" w:rsidRPr="00395ACD">
          <w:rPr>
            <w:rStyle w:val="af1"/>
            <w:rFonts w:ascii="Garamond" w:hAnsi="Garamond"/>
            <w:sz w:val="28"/>
            <w:szCs w:val="28"/>
          </w:rPr>
          <w:t>VII.Ответственность должностных лиц</w:t>
        </w:r>
        <w:r w:rsidR="00C2777C" w:rsidRPr="00395ACD">
          <w:rPr>
            <w:rFonts w:ascii="Garamond" w:hAnsi="Garamond"/>
            <w:webHidden/>
            <w:sz w:val="28"/>
            <w:szCs w:val="28"/>
          </w:rPr>
          <w:tab/>
        </w:r>
        <w:r w:rsidR="00C2777C" w:rsidRPr="00395ACD">
          <w:rPr>
            <w:rFonts w:ascii="Garamond" w:hAnsi="Garamond"/>
            <w:webHidden/>
            <w:sz w:val="28"/>
            <w:szCs w:val="28"/>
          </w:rPr>
          <w:fldChar w:fldCharType="begin"/>
        </w:r>
        <w:r w:rsidR="00C2777C" w:rsidRPr="00395ACD">
          <w:rPr>
            <w:rFonts w:ascii="Garamond" w:hAnsi="Garamond"/>
            <w:webHidden/>
            <w:sz w:val="28"/>
            <w:szCs w:val="28"/>
          </w:rPr>
          <w:instrText xml:space="preserve"> PAGEREF _Toc63258296 \h </w:instrText>
        </w:r>
        <w:r w:rsidR="00C2777C" w:rsidRPr="00395ACD">
          <w:rPr>
            <w:rFonts w:ascii="Garamond" w:hAnsi="Garamond"/>
            <w:webHidden/>
            <w:sz w:val="28"/>
            <w:szCs w:val="28"/>
          </w:rPr>
        </w:r>
        <w:r w:rsidR="00C2777C" w:rsidRPr="00395ACD">
          <w:rPr>
            <w:rFonts w:ascii="Garamond" w:hAnsi="Garamond"/>
            <w:webHidden/>
            <w:sz w:val="28"/>
            <w:szCs w:val="28"/>
          </w:rPr>
          <w:fldChar w:fldCharType="separate"/>
        </w:r>
        <w:r w:rsidR="00395ACD">
          <w:rPr>
            <w:rFonts w:ascii="Garamond" w:hAnsi="Garamond"/>
            <w:webHidden/>
            <w:sz w:val="28"/>
            <w:szCs w:val="28"/>
          </w:rPr>
          <w:t>7</w:t>
        </w:r>
        <w:r w:rsidR="00C2777C" w:rsidRPr="00395ACD">
          <w:rPr>
            <w:rFonts w:ascii="Garamond" w:hAnsi="Garamond"/>
            <w:webHidden/>
            <w:sz w:val="28"/>
            <w:szCs w:val="28"/>
          </w:rPr>
          <w:fldChar w:fldCharType="end"/>
        </w:r>
      </w:hyperlink>
    </w:p>
    <w:p w14:paraId="539DF358" w14:textId="2A1C6F52" w:rsidR="00C2777C" w:rsidRPr="00395ACD" w:rsidRDefault="00C2777C" w:rsidP="00395ACD">
      <w:pPr>
        <w:pStyle w:val="14"/>
        <w:spacing w:line="276" w:lineRule="auto"/>
        <w:rPr>
          <w:rStyle w:val="af1"/>
          <w:rFonts w:ascii="Garamond" w:hAnsi="Garamond"/>
          <w:color w:val="000000" w:themeColor="text1"/>
          <w:sz w:val="28"/>
          <w:szCs w:val="28"/>
          <w:u w:val="none"/>
        </w:rPr>
      </w:pPr>
      <w:r w:rsidRPr="00395ACD">
        <w:rPr>
          <w:rStyle w:val="af1"/>
          <w:rFonts w:ascii="Garamond" w:hAnsi="Garamond"/>
          <w:color w:val="000000" w:themeColor="text1"/>
          <w:sz w:val="28"/>
          <w:szCs w:val="28"/>
          <w:u w:val="none"/>
        </w:rPr>
        <w:t xml:space="preserve">Приложение: Оценка вреда, который может быть причинен субъектам персональных данных, </w:t>
      </w:r>
      <w:hyperlink w:anchor="_Toc63258299" w:history="1">
        <w:r w:rsidRPr="00395ACD">
          <w:rPr>
            <w:rStyle w:val="af1"/>
            <w:rFonts w:ascii="Garamond" w:hAnsi="Garamond"/>
            <w:color w:val="000000" w:themeColor="text1"/>
            <w:sz w:val="28"/>
            <w:szCs w:val="28"/>
            <w:u w:val="none"/>
          </w:rPr>
          <w:t>а также соотнесение возможного вреда и реализуемых Оператором мер</w:t>
        </w:r>
        <w:r w:rsidRPr="00395ACD">
          <w:rPr>
            <w:rStyle w:val="af1"/>
            <w:rFonts w:ascii="Garamond" w:hAnsi="Garamond"/>
            <w:webHidden/>
            <w:color w:val="000000" w:themeColor="text1"/>
            <w:sz w:val="28"/>
            <w:szCs w:val="28"/>
            <w:u w:val="none"/>
          </w:rPr>
          <w:tab/>
        </w:r>
        <w:r w:rsidRPr="00395ACD">
          <w:rPr>
            <w:rStyle w:val="af1"/>
            <w:rFonts w:ascii="Garamond" w:hAnsi="Garamond"/>
            <w:webHidden/>
            <w:color w:val="000000" w:themeColor="text1"/>
            <w:sz w:val="28"/>
            <w:szCs w:val="28"/>
            <w:u w:val="none"/>
          </w:rPr>
          <w:fldChar w:fldCharType="begin"/>
        </w:r>
        <w:r w:rsidRPr="00395ACD">
          <w:rPr>
            <w:rStyle w:val="af1"/>
            <w:rFonts w:ascii="Garamond" w:hAnsi="Garamond"/>
            <w:webHidden/>
            <w:color w:val="000000" w:themeColor="text1"/>
            <w:sz w:val="28"/>
            <w:szCs w:val="28"/>
            <w:u w:val="none"/>
          </w:rPr>
          <w:instrText xml:space="preserve"> PAGEREF _Toc63258299 \h </w:instrText>
        </w:r>
        <w:r w:rsidRPr="00395ACD">
          <w:rPr>
            <w:rStyle w:val="af1"/>
            <w:rFonts w:ascii="Garamond" w:hAnsi="Garamond"/>
            <w:webHidden/>
            <w:color w:val="000000" w:themeColor="text1"/>
            <w:sz w:val="28"/>
            <w:szCs w:val="28"/>
            <w:u w:val="none"/>
          </w:rPr>
        </w:r>
        <w:r w:rsidRPr="00395ACD">
          <w:rPr>
            <w:rStyle w:val="af1"/>
            <w:rFonts w:ascii="Garamond" w:hAnsi="Garamond"/>
            <w:webHidden/>
            <w:color w:val="000000" w:themeColor="text1"/>
            <w:sz w:val="28"/>
            <w:szCs w:val="28"/>
            <w:u w:val="none"/>
          </w:rPr>
          <w:fldChar w:fldCharType="separate"/>
        </w:r>
        <w:r w:rsidR="00395ACD">
          <w:rPr>
            <w:rStyle w:val="af1"/>
            <w:rFonts w:ascii="Garamond" w:hAnsi="Garamond"/>
            <w:webHidden/>
            <w:color w:val="000000" w:themeColor="text1"/>
            <w:sz w:val="28"/>
            <w:szCs w:val="28"/>
            <w:u w:val="none"/>
          </w:rPr>
          <w:t>8</w:t>
        </w:r>
        <w:r w:rsidRPr="00395ACD">
          <w:rPr>
            <w:rStyle w:val="af1"/>
            <w:rFonts w:ascii="Garamond" w:hAnsi="Garamond"/>
            <w:webHidden/>
            <w:color w:val="000000" w:themeColor="text1"/>
            <w:sz w:val="28"/>
            <w:szCs w:val="28"/>
            <w:u w:val="none"/>
          </w:rPr>
          <w:fldChar w:fldCharType="end"/>
        </w:r>
      </w:hyperlink>
    </w:p>
    <w:p w14:paraId="47FDDCB8" w14:textId="49541307" w:rsidR="00C2777C" w:rsidRPr="00395ACD" w:rsidRDefault="00C2777C" w:rsidP="00395ACD">
      <w:pPr>
        <w:pStyle w:val="14"/>
        <w:spacing w:line="276" w:lineRule="auto"/>
        <w:rPr>
          <w:rStyle w:val="af1"/>
          <w:rFonts w:ascii="Garamond" w:hAnsi="Garamond"/>
          <w:sz w:val="28"/>
          <w:szCs w:val="28"/>
        </w:rPr>
      </w:pPr>
    </w:p>
    <w:p w14:paraId="4A7E292F" w14:textId="0E54267C" w:rsidR="009A59F3" w:rsidRPr="00395ACD" w:rsidRDefault="00C2777C" w:rsidP="00395ACD">
      <w:pPr>
        <w:pStyle w:val="1"/>
        <w:numPr>
          <w:ilvl w:val="0"/>
          <w:numId w:val="0"/>
        </w:numPr>
        <w:spacing w:line="276" w:lineRule="auto"/>
        <w:ind w:left="360"/>
        <w:rPr>
          <w:rFonts w:ascii="Garamond" w:hAnsi="Garamond"/>
          <w:szCs w:val="24"/>
          <w:highlight w:val="yellow"/>
        </w:rPr>
      </w:pPr>
      <w:r w:rsidRPr="00395ACD">
        <w:rPr>
          <w:rFonts w:ascii="Garamond" w:hAnsi="Garamond"/>
          <w:sz w:val="28"/>
          <w:szCs w:val="28"/>
        </w:rPr>
        <w:fldChar w:fldCharType="end"/>
      </w:r>
    </w:p>
    <w:p w14:paraId="1CF10F0E" w14:textId="66DB43D5" w:rsidR="009A59F3" w:rsidRPr="00395ACD" w:rsidRDefault="009A59F3" w:rsidP="00FB02AA">
      <w:pPr>
        <w:pStyle w:val="1"/>
        <w:numPr>
          <w:ilvl w:val="0"/>
          <w:numId w:val="0"/>
        </w:numPr>
        <w:ind w:left="360"/>
        <w:rPr>
          <w:rFonts w:ascii="Garamond" w:hAnsi="Garamond"/>
          <w:szCs w:val="24"/>
          <w:highlight w:val="yellow"/>
        </w:rPr>
      </w:pPr>
    </w:p>
    <w:p w14:paraId="04C6219E" w14:textId="400458B4" w:rsidR="009A59F3" w:rsidRPr="00395ACD" w:rsidRDefault="009A59F3" w:rsidP="00FB02AA">
      <w:pPr>
        <w:pStyle w:val="1"/>
        <w:numPr>
          <w:ilvl w:val="0"/>
          <w:numId w:val="0"/>
        </w:numPr>
        <w:ind w:left="360"/>
        <w:rPr>
          <w:rFonts w:ascii="Garamond" w:hAnsi="Garamond"/>
          <w:szCs w:val="24"/>
          <w:highlight w:val="yellow"/>
        </w:rPr>
      </w:pPr>
    </w:p>
    <w:p w14:paraId="01CBD4F9" w14:textId="03B6174C" w:rsidR="009A59F3" w:rsidRPr="00395ACD" w:rsidRDefault="009A59F3" w:rsidP="00FB02AA">
      <w:pPr>
        <w:pStyle w:val="1"/>
        <w:numPr>
          <w:ilvl w:val="0"/>
          <w:numId w:val="0"/>
        </w:numPr>
        <w:ind w:left="360"/>
        <w:rPr>
          <w:rFonts w:ascii="Garamond" w:hAnsi="Garamond"/>
          <w:szCs w:val="24"/>
          <w:highlight w:val="yellow"/>
        </w:rPr>
      </w:pPr>
    </w:p>
    <w:p w14:paraId="7BA872FC" w14:textId="08501D1C" w:rsidR="009A59F3" w:rsidRPr="00395ACD" w:rsidRDefault="009A59F3" w:rsidP="00FB02AA">
      <w:pPr>
        <w:pStyle w:val="1"/>
        <w:numPr>
          <w:ilvl w:val="0"/>
          <w:numId w:val="0"/>
        </w:numPr>
        <w:ind w:left="360"/>
        <w:rPr>
          <w:rFonts w:ascii="Garamond" w:hAnsi="Garamond"/>
          <w:szCs w:val="24"/>
          <w:highlight w:val="yellow"/>
        </w:rPr>
      </w:pPr>
    </w:p>
    <w:p w14:paraId="04797133" w14:textId="41F86394" w:rsidR="009A59F3" w:rsidRPr="00395ACD" w:rsidRDefault="009A59F3" w:rsidP="00FB02AA">
      <w:pPr>
        <w:pStyle w:val="1"/>
        <w:numPr>
          <w:ilvl w:val="0"/>
          <w:numId w:val="0"/>
        </w:numPr>
        <w:ind w:left="360"/>
        <w:rPr>
          <w:rFonts w:ascii="Garamond" w:hAnsi="Garamond"/>
          <w:szCs w:val="24"/>
          <w:highlight w:val="yellow"/>
        </w:rPr>
      </w:pPr>
    </w:p>
    <w:p w14:paraId="71110B7D" w14:textId="35F2BBBD" w:rsidR="009A59F3" w:rsidRPr="00395ACD" w:rsidRDefault="009A59F3" w:rsidP="00FB02AA">
      <w:pPr>
        <w:pStyle w:val="1"/>
        <w:numPr>
          <w:ilvl w:val="0"/>
          <w:numId w:val="0"/>
        </w:numPr>
        <w:ind w:left="360"/>
        <w:rPr>
          <w:rFonts w:ascii="Garamond" w:hAnsi="Garamond"/>
          <w:szCs w:val="24"/>
          <w:highlight w:val="yellow"/>
        </w:rPr>
      </w:pPr>
    </w:p>
    <w:p w14:paraId="3C1908EB" w14:textId="2777EF3F" w:rsidR="009A59F3" w:rsidRPr="00395ACD" w:rsidRDefault="009A59F3" w:rsidP="00FB02AA">
      <w:pPr>
        <w:pStyle w:val="1"/>
        <w:numPr>
          <w:ilvl w:val="0"/>
          <w:numId w:val="0"/>
        </w:numPr>
        <w:ind w:left="360"/>
        <w:rPr>
          <w:rFonts w:ascii="Garamond" w:hAnsi="Garamond"/>
          <w:szCs w:val="24"/>
          <w:highlight w:val="yellow"/>
        </w:rPr>
      </w:pPr>
    </w:p>
    <w:p w14:paraId="3F220F7D" w14:textId="18B912D1" w:rsidR="009A59F3" w:rsidRPr="00395ACD" w:rsidRDefault="009A59F3" w:rsidP="00FB02AA">
      <w:pPr>
        <w:pStyle w:val="1"/>
        <w:numPr>
          <w:ilvl w:val="0"/>
          <w:numId w:val="0"/>
        </w:numPr>
        <w:ind w:left="360"/>
        <w:rPr>
          <w:rFonts w:ascii="Garamond" w:hAnsi="Garamond"/>
          <w:szCs w:val="24"/>
          <w:highlight w:val="yellow"/>
        </w:rPr>
      </w:pPr>
    </w:p>
    <w:p w14:paraId="0F139EB1" w14:textId="7EBB99B4" w:rsidR="009A59F3" w:rsidRPr="00395ACD" w:rsidRDefault="009A59F3" w:rsidP="00FB02AA">
      <w:pPr>
        <w:pStyle w:val="1"/>
        <w:numPr>
          <w:ilvl w:val="0"/>
          <w:numId w:val="0"/>
        </w:numPr>
        <w:ind w:left="360"/>
        <w:rPr>
          <w:rFonts w:ascii="Garamond" w:hAnsi="Garamond"/>
          <w:szCs w:val="24"/>
          <w:highlight w:val="yellow"/>
        </w:rPr>
      </w:pPr>
    </w:p>
    <w:p w14:paraId="7E049170" w14:textId="104C6A0E" w:rsidR="009A59F3" w:rsidRPr="00395ACD" w:rsidRDefault="009A59F3" w:rsidP="00FB02AA">
      <w:pPr>
        <w:pStyle w:val="1"/>
        <w:numPr>
          <w:ilvl w:val="0"/>
          <w:numId w:val="0"/>
        </w:numPr>
        <w:ind w:left="360"/>
        <w:rPr>
          <w:rFonts w:ascii="Garamond" w:hAnsi="Garamond"/>
          <w:szCs w:val="24"/>
          <w:highlight w:val="yellow"/>
        </w:rPr>
      </w:pPr>
    </w:p>
    <w:p w14:paraId="5E8D5202" w14:textId="6E8FF608" w:rsidR="009A59F3" w:rsidRPr="00395ACD" w:rsidRDefault="009A59F3" w:rsidP="00FB02AA">
      <w:pPr>
        <w:pStyle w:val="1"/>
        <w:numPr>
          <w:ilvl w:val="0"/>
          <w:numId w:val="0"/>
        </w:numPr>
        <w:ind w:left="360"/>
        <w:rPr>
          <w:rFonts w:ascii="Garamond" w:hAnsi="Garamond"/>
          <w:szCs w:val="24"/>
          <w:highlight w:val="yellow"/>
        </w:rPr>
      </w:pPr>
    </w:p>
    <w:p w14:paraId="23DE92E9" w14:textId="2CB6ADD1" w:rsidR="009A59F3" w:rsidRPr="00395ACD" w:rsidRDefault="009A59F3" w:rsidP="00FB02AA">
      <w:pPr>
        <w:pStyle w:val="1"/>
        <w:numPr>
          <w:ilvl w:val="0"/>
          <w:numId w:val="0"/>
        </w:numPr>
        <w:ind w:left="360"/>
        <w:rPr>
          <w:rFonts w:ascii="Garamond" w:hAnsi="Garamond"/>
          <w:szCs w:val="24"/>
          <w:highlight w:val="yellow"/>
        </w:rPr>
      </w:pPr>
    </w:p>
    <w:p w14:paraId="7736F51A" w14:textId="1265DFE8" w:rsidR="009A59F3" w:rsidRPr="00395ACD" w:rsidRDefault="009A59F3" w:rsidP="00FB02AA">
      <w:pPr>
        <w:pStyle w:val="1"/>
        <w:numPr>
          <w:ilvl w:val="0"/>
          <w:numId w:val="0"/>
        </w:numPr>
        <w:ind w:left="360"/>
        <w:rPr>
          <w:rFonts w:ascii="Garamond" w:hAnsi="Garamond"/>
          <w:szCs w:val="24"/>
          <w:highlight w:val="yellow"/>
        </w:rPr>
      </w:pPr>
    </w:p>
    <w:p w14:paraId="694B8BB0" w14:textId="123AD8ED" w:rsidR="009A59F3" w:rsidRPr="00395ACD" w:rsidRDefault="009A59F3" w:rsidP="00FB02AA">
      <w:pPr>
        <w:pStyle w:val="1"/>
        <w:numPr>
          <w:ilvl w:val="0"/>
          <w:numId w:val="0"/>
        </w:numPr>
        <w:ind w:left="360"/>
        <w:rPr>
          <w:rFonts w:ascii="Garamond" w:hAnsi="Garamond"/>
          <w:szCs w:val="24"/>
          <w:highlight w:val="yellow"/>
        </w:rPr>
      </w:pPr>
    </w:p>
    <w:p w14:paraId="76A0A47B" w14:textId="0BD2FF38" w:rsidR="009A59F3" w:rsidRPr="00395ACD" w:rsidRDefault="009A59F3" w:rsidP="00FB02AA">
      <w:pPr>
        <w:pStyle w:val="1"/>
        <w:numPr>
          <w:ilvl w:val="0"/>
          <w:numId w:val="0"/>
        </w:numPr>
        <w:ind w:left="360"/>
        <w:rPr>
          <w:rFonts w:ascii="Garamond" w:hAnsi="Garamond"/>
          <w:szCs w:val="24"/>
          <w:highlight w:val="yellow"/>
        </w:rPr>
      </w:pPr>
    </w:p>
    <w:p w14:paraId="3895B6A0" w14:textId="628BE334" w:rsidR="009A59F3" w:rsidRPr="00395ACD" w:rsidRDefault="009A59F3" w:rsidP="00FB02AA">
      <w:pPr>
        <w:pStyle w:val="1"/>
        <w:numPr>
          <w:ilvl w:val="0"/>
          <w:numId w:val="0"/>
        </w:numPr>
        <w:ind w:left="360"/>
        <w:rPr>
          <w:rFonts w:ascii="Garamond" w:hAnsi="Garamond"/>
          <w:szCs w:val="24"/>
          <w:highlight w:val="yellow"/>
        </w:rPr>
      </w:pPr>
    </w:p>
    <w:p w14:paraId="2B981BE2" w14:textId="0572665A" w:rsidR="009A59F3" w:rsidRPr="00395ACD" w:rsidRDefault="009A59F3" w:rsidP="00FB02AA">
      <w:pPr>
        <w:pStyle w:val="1"/>
        <w:numPr>
          <w:ilvl w:val="0"/>
          <w:numId w:val="0"/>
        </w:numPr>
        <w:ind w:left="360"/>
        <w:rPr>
          <w:rFonts w:ascii="Garamond" w:hAnsi="Garamond"/>
          <w:szCs w:val="24"/>
          <w:highlight w:val="yellow"/>
        </w:rPr>
      </w:pPr>
    </w:p>
    <w:p w14:paraId="10CD357C" w14:textId="2B897EA9" w:rsidR="009A59F3" w:rsidRPr="00395ACD" w:rsidRDefault="009A59F3" w:rsidP="00FB02AA">
      <w:pPr>
        <w:pStyle w:val="1"/>
        <w:numPr>
          <w:ilvl w:val="0"/>
          <w:numId w:val="0"/>
        </w:numPr>
        <w:ind w:left="360"/>
        <w:rPr>
          <w:rFonts w:ascii="Garamond" w:hAnsi="Garamond"/>
          <w:szCs w:val="24"/>
          <w:highlight w:val="yellow"/>
        </w:rPr>
      </w:pPr>
    </w:p>
    <w:p w14:paraId="66862DD0" w14:textId="77777777" w:rsidR="009A59F3" w:rsidRPr="00395ACD" w:rsidRDefault="009A59F3" w:rsidP="00FB02AA">
      <w:pPr>
        <w:pStyle w:val="1"/>
        <w:numPr>
          <w:ilvl w:val="0"/>
          <w:numId w:val="0"/>
        </w:numPr>
        <w:ind w:left="360"/>
        <w:rPr>
          <w:rFonts w:ascii="Garamond" w:hAnsi="Garamond"/>
          <w:szCs w:val="24"/>
          <w:highlight w:val="yellow"/>
        </w:rPr>
        <w:sectPr w:rsidR="009A59F3" w:rsidRPr="00395ACD" w:rsidSect="00395ACD">
          <w:footerReference w:type="default" r:id="rId12"/>
          <w:pgSz w:w="11906" w:h="16838"/>
          <w:pgMar w:top="709" w:right="850" w:bottom="1134" w:left="1134" w:header="708" w:footer="708" w:gutter="0"/>
          <w:cols w:space="708"/>
          <w:docGrid w:linePitch="360"/>
        </w:sectPr>
      </w:pPr>
    </w:p>
    <w:p w14:paraId="4BF23F18" w14:textId="38AA3AB5" w:rsidR="00BD7A3A" w:rsidRPr="00395ACD" w:rsidRDefault="00BD7A3A" w:rsidP="00395ACD">
      <w:pPr>
        <w:pStyle w:val="11"/>
        <w:spacing w:line="276" w:lineRule="auto"/>
        <w:rPr>
          <w:rFonts w:ascii="Garamond" w:hAnsi="Garamond"/>
          <w:sz w:val="28"/>
          <w:szCs w:val="28"/>
        </w:rPr>
      </w:pPr>
      <w:bookmarkStart w:id="2" w:name="_Toc19036651"/>
      <w:bookmarkStart w:id="3" w:name="_Toc19036730"/>
      <w:bookmarkStart w:id="4" w:name="_Toc54006789"/>
      <w:bookmarkStart w:id="5" w:name="_Toc63258290"/>
      <w:r w:rsidRPr="00395ACD">
        <w:rPr>
          <w:rFonts w:ascii="Garamond" w:hAnsi="Garamond"/>
          <w:sz w:val="28"/>
          <w:szCs w:val="28"/>
        </w:rPr>
        <w:lastRenderedPageBreak/>
        <w:t>Назначение</w:t>
      </w:r>
      <w:bookmarkEnd w:id="2"/>
      <w:bookmarkEnd w:id="3"/>
      <w:bookmarkEnd w:id="4"/>
      <w:bookmarkEnd w:id="5"/>
    </w:p>
    <w:p w14:paraId="431285F7" w14:textId="1CBCC59C" w:rsidR="00957DC7" w:rsidRPr="00395ACD" w:rsidRDefault="00FB02AA" w:rsidP="00395ACD">
      <w:pPr>
        <w:pStyle w:val="a0"/>
        <w:spacing w:line="276" w:lineRule="auto"/>
        <w:rPr>
          <w:rStyle w:val="a7"/>
          <w:rFonts w:ascii="Garamond" w:hAnsi="Garamond"/>
          <w:sz w:val="28"/>
          <w:szCs w:val="28"/>
          <w:shd w:val="clear" w:color="auto" w:fill="auto"/>
        </w:rPr>
      </w:pPr>
      <w:r w:rsidRPr="00395ACD">
        <w:rPr>
          <w:rStyle w:val="a7"/>
          <w:rFonts w:ascii="Garamond" w:hAnsi="Garamond"/>
          <w:sz w:val="28"/>
          <w:szCs w:val="28"/>
          <w:shd w:val="clear" w:color="auto" w:fill="auto"/>
        </w:rPr>
        <w:t>Настоящие Правила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9A59F3" w:rsidRPr="00395ACD">
        <w:rPr>
          <w:rStyle w:val="a7"/>
          <w:rFonts w:ascii="Garamond" w:hAnsi="Garamond"/>
          <w:sz w:val="28"/>
          <w:szCs w:val="28"/>
          <w:shd w:val="clear" w:color="auto" w:fill="auto"/>
        </w:rPr>
        <w:t xml:space="preserve"> в </w:t>
      </w:r>
      <w:r w:rsidR="000B4ADA" w:rsidRPr="00395ACD">
        <w:rPr>
          <w:rStyle w:val="a7"/>
          <w:rFonts w:ascii="Garamond" w:hAnsi="Garamond"/>
          <w:sz w:val="28"/>
          <w:szCs w:val="28"/>
          <w:shd w:val="clear" w:color="auto" w:fill="auto"/>
        </w:rPr>
        <w:t>ООО «ЭСКК»</w:t>
      </w:r>
      <w:r w:rsidR="00030E33" w:rsidRPr="00395ACD">
        <w:rPr>
          <w:rStyle w:val="a7"/>
          <w:rFonts w:ascii="Garamond" w:hAnsi="Garamond"/>
          <w:sz w:val="28"/>
          <w:szCs w:val="28"/>
          <w:shd w:val="clear" w:color="auto" w:fill="auto"/>
        </w:rPr>
        <w:t xml:space="preserve"> </w:t>
      </w:r>
      <w:r w:rsidRPr="00395ACD">
        <w:rPr>
          <w:rStyle w:val="a7"/>
          <w:rFonts w:ascii="Garamond" w:hAnsi="Garamond"/>
          <w:sz w:val="28"/>
          <w:szCs w:val="28"/>
          <w:shd w:val="clear" w:color="auto" w:fill="auto"/>
        </w:rPr>
        <w:t>(далее - Правила) определяют порядок оценки вреда, который может быть причинен субъектам персональных данных в случае нарушения </w:t>
      </w:r>
      <w:hyperlink r:id="rId13" w:history="1">
        <w:r w:rsidRPr="00395ACD">
          <w:rPr>
            <w:rStyle w:val="a7"/>
            <w:rFonts w:ascii="Garamond" w:hAnsi="Garamond"/>
            <w:sz w:val="28"/>
            <w:szCs w:val="28"/>
            <w:shd w:val="clear" w:color="auto" w:fill="auto"/>
          </w:rPr>
          <w:t>Федерального закона от 27</w:t>
        </w:r>
        <w:r w:rsidR="00957DC7" w:rsidRPr="00395ACD">
          <w:rPr>
            <w:rStyle w:val="a7"/>
            <w:rFonts w:ascii="Garamond" w:hAnsi="Garamond"/>
            <w:sz w:val="28"/>
            <w:szCs w:val="28"/>
            <w:shd w:val="clear" w:color="auto" w:fill="auto"/>
          </w:rPr>
          <w:t>.07.</w:t>
        </w:r>
        <w:r w:rsidRPr="00395ACD">
          <w:rPr>
            <w:rStyle w:val="a7"/>
            <w:rFonts w:ascii="Garamond" w:hAnsi="Garamond"/>
            <w:sz w:val="28"/>
            <w:szCs w:val="28"/>
            <w:shd w:val="clear" w:color="auto" w:fill="auto"/>
          </w:rPr>
          <w:t xml:space="preserve">2006 </w:t>
        </w:r>
        <w:r w:rsidR="00957DC7" w:rsidRPr="00395ACD">
          <w:rPr>
            <w:rStyle w:val="a7"/>
            <w:rFonts w:ascii="Garamond" w:hAnsi="Garamond"/>
            <w:sz w:val="28"/>
            <w:szCs w:val="28"/>
            <w:shd w:val="clear" w:color="auto" w:fill="auto"/>
          </w:rPr>
          <w:t>№</w:t>
        </w:r>
        <w:r w:rsidRPr="00395ACD">
          <w:rPr>
            <w:rStyle w:val="a7"/>
            <w:rFonts w:ascii="Garamond" w:hAnsi="Garamond"/>
            <w:sz w:val="28"/>
            <w:szCs w:val="28"/>
            <w:shd w:val="clear" w:color="auto" w:fill="auto"/>
          </w:rPr>
          <w:t>152-ФЗ "О персональных данных"</w:t>
        </w:r>
      </w:hyperlink>
      <w:proofErr w:type="gramStart"/>
      <w:r w:rsidRPr="00395ACD">
        <w:rPr>
          <w:rStyle w:val="a7"/>
          <w:rFonts w:ascii="Garamond" w:hAnsi="Garamond"/>
          <w:sz w:val="28"/>
          <w:szCs w:val="28"/>
          <w:shd w:val="clear" w:color="auto" w:fill="auto"/>
        </w:rPr>
        <w:t> ,</w:t>
      </w:r>
      <w:proofErr w:type="gramEnd"/>
      <w:r w:rsidRPr="00395ACD">
        <w:rPr>
          <w:rStyle w:val="a7"/>
          <w:rFonts w:ascii="Garamond" w:hAnsi="Garamond"/>
          <w:sz w:val="28"/>
          <w:szCs w:val="28"/>
          <w:shd w:val="clear" w:color="auto" w:fill="auto"/>
        </w:rPr>
        <w:t xml:space="preserve"> и отражают соотношение указанного возможного вреда и принимаемых оператором мер, направленных на обеспечение выполнения обязанностей, предусмотренных </w:t>
      </w:r>
      <w:r w:rsidR="00957DC7" w:rsidRPr="00395ACD">
        <w:rPr>
          <w:rStyle w:val="a7"/>
          <w:rFonts w:ascii="Garamond" w:hAnsi="Garamond"/>
          <w:sz w:val="28"/>
          <w:szCs w:val="28"/>
          <w:shd w:val="clear" w:color="auto" w:fill="auto"/>
        </w:rPr>
        <w:t>указанным федеральным законом</w:t>
      </w:r>
      <w:r w:rsidRPr="00395ACD">
        <w:rPr>
          <w:rStyle w:val="a7"/>
          <w:rFonts w:ascii="Garamond" w:hAnsi="Garamond"/>
          <w:sz w:val="28"/>
          <w:szCs w:val="28"/>
          <w:shd w:val="clear" w:color="auto" w:fill="auto"/>
        </w:rPr>
        <w:t>.</w:t>
      </w:r>
    </w:p>
    <w:p w14:paraId="578ED9C6" w14:textId="50FF7CA5" w:rsidR="00957DC7" w:rsidRPr="00395ACD" w:rsidRDefault="00957DC7" w:rsidP="00395ACD">
      <w:pPr>
        <w:pStyle w:val="11"/>
        <w:spacing w:line="276" w:lineRule="auto"/>
        <w:rPr>
          <w:rFonts w:ascii="Garamond" w:hAnsi="Garamond"/>
          <w:sz w:val="28"/>
          <w:szCs w:val="28"/>
        </w:rPr>
      </w:pPr>
      <w:bookmarkStart w:id="6" w:name="_Toc19036652"/>
      <w:bookmarkStart w:id="7" w:name="_Toc19036731"/>
      <w:bookmarkStart w:id="8" w:name="_Toc54006790"/>
      <w:bookmarkStart w:id="9" w:name="_Toc63258291"/>
      <w:r w:rsidRPr="00395ACD">
        <w:rPr>
          <w:rFonts w:ascii="Garamond" w:hAnsi="Garamond"/>
          <w:sz w:val="28"/>
          <w:szCs w:val="28"/>
        </w:rPr>
        <w:t>Область применения</w:t>
      </w:r>
      <w:bookmarkEnd w:id="6"/>
      <w:bookmarkEnd w:id="7"/>
      <w:bookmarkEnd w:id="8"/>
      <w:bookmarkEnd w:id="9"/>
    </w:p>
    <w:p w14:paraId="392194D6" w14:textId="77777777" w:rsidR="00030E33" w:rsidRPr="00395ACD" w:rsidRDefault="00030E33" w:rsidP="00395ACD">
      <w:pPr>
        <w:pStyle w:val="a5"/>
        <w:numPr>
          <w:ilvl w:val="0"/>
          <w:numId w:val="3"/>
        </w:numPr>
        <w:shd w:val="clear" w:color="auto" w:fill="FFFFFF"/>
        <w:spacing w:after="0" w:line="276" w:lineRule="auto"/>
        <w:jc w:val="both"/>
        <w:textAlignment w:val="baseline"/>
        <w:rPr>
          <w:rFonts w:ascii="Garamond" w:hAnsi="Garamond" w:cs="Times New Roman"/>
          <w:vanish/>
          <w:color w:val="000000" w:themeColor="text1"/>
          <w:sz w:val="28"/>
          <w:szCs w:val="28"/>
          <w:lang w:eastAsia="ru-RU"/>
        </w:rPr>
      </w:pPr>
    </w:p>
    <w:p w14:paraId="1E45536E" w14:textId="00245C6C" w:rsidR="00957DC7" w:rsidRPr="00395ACD" w:rsidRDefault="00957DC7" w:rsidP="00395ACD">
      <w:pPr>
        <w:pStyle w:val="a0"/>
        <w:spacing w:line="276" w:lineRule="auto"/>
        <w:rPr>
          <w:rFonts w:ascii="Garamond" w:hAnsi="Garamond"/>
          <w:sz w:val="28"/>
          <w:szCs w:val="28"/>
        </w:rPr>
      </w:pPr>
      <w:r w:rsidRPr="00395ACD">
        <w:rPr>
          <w:rFonts w:ascii="Garamond" w:hAnsi="Garamond"/>
          <w:sz w:val="28"/>
          <w:szCs w:val="28"/>
        </w:rPr>
        <w:t>Настоящие Правила применяются структурными подразделениям</w:t>
      </w:r>
      <w:proofErr w:type="gramStart"/>
      <w:r w:rsidRPr="00395ACD">
        <w:rPr>
          <w:rFonts w:ascii="Garamond" w:hAnsi="Garamond"/>
          <w:sz w:val="28"/>
          <w:szCs w:val="28"/>
        </w:rPr>
        <w:t xml:space="preserve">и </w:t>
      </w:r>
      <w:r w:rsidR="000B4ADA" w:rsidRPr="00395ACD">
        <w:rPr>
          <w:rFonts w:ascii="Garamond" w:hAnsi="Garamond"/>
          <w:sz w:val="28"/>
          <w:szCs w:val="28"/>
        </w:rPr>
        <w:t>ООО</w:t>
      </w:r>
      <w:proofErr w:type="gramEnd"/>
      <w:r w:rsidR="000B4ADA" w:rsidRPr="00395ACD">
        <w:rPr>
          <w:rFonts w:ascii="Garamond" w:hAnsi="Garamond"/>
          <w:sz w:val="28"/>
          <w:szCs w:val="28"/>
        </w:rPr>
        <w:t xml:space="preserve"> «ЭСКК»</w:t>
      </w:r>
      <w:r w:rsidRPr="00395ACD">
        <w:rPr>
          <w:rFonts w:ascii="Garamond" w:hAnsi="Garamond"/>
          <w:sz w:val="28"/>
          <w:szCs w:val="28"/>
        </w:rPr>
        <w:t xml:space="preserve">, обрабатывающими персональные данные в электронном виде и на бумажных носителях. В первую очередь настоящие Правила предназначены для лиц, ответственных за 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w:t>
      </w:r>
      <w:r w:rsidR="000B4ADA" w:rsidRPr="00395ACD">
        <w:rPr>
          <w:rFonts w:ascii="Garamond" w:hAnsi="Garamond"/>
          <w:sz w:val="28"/>
          <w:szCs w:val="28"/>
        </w:rPr>
        <w:t>ООО «ЭСКК»</w:t>
      </w:r>
      <w:r w:rsidRPr="00395ACD">
        <w:rPr>
          <w:rFonts w:ascii="Garamond" w:hAnsi="Garamond"/>
          <w:sz w:val="28"/>
          <w:szCs w:val="28"/>
        </w:rPr>
        <w:t>.</w:t>
      </w:r>
    </w:p>
    <w:p w14:paraId="053EA3E5" w14:textId="77777777" w:rsidR="00637A7C" w:rsidRPr="00395ACD" w:rsidRDefault="00450BF9" w:rsidP="00395ACD">
      <w:pPr>
        <w:pStyle w:val="a0"/>
        <w:spacing w:line="276" w:lineRule="auto"/>
        <w:rPr>
          <w:rFonts w:ascii="Garamond" w:hAnsi="Garamond"/>
          <w:sz w:val="28"/>
          <w:szCs w:val="28"/>
        </w:rPr>
      </w:pPr>
      <w:r w:rsidRPr="00395ACD">
        <w:rPr>
          <w:rFonts w:ascii="Garamond" w:hAnsi="Garamond"/>
          <w:sz w:val="28"/>
          <w:szCs w:val="28"/>
        </w:rPr>
        <w:t xml:space="preserve">Настоящие Правила подлежат опубликованию или размещению на официальном сайте оператора. </w:t>
      </w:r>
      <w:proofErr w:type="gramStart"/>
      <w:r w:rsidR="00637A7C" w:rsidRPr="00395ACD">
        <w:rPr>
          <w:rFonts w:ascii="Garamond" w:hAnsi="Garamond"/>
          <w:sz w:val="28"/>
          <w:szCs w:val="28"/>
        </w:rPr>
        <w:t>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 влечет предупреждение или наложение административного штрафа на граждан в размере от семисот до одной тысячи пятисот рублей;</w:t>
      </w:r>
      <w:proofErr w:type="gramEnd"/>
      <w:r w:rsidR="00637A7C" w:rsidRPr="00395ACD">
        <w:rPr>
          <w:rFonts w:ascii="Garamond" w:hAnsi="Garamond"/>
          <w:sz w:val="28"/>
          <w:szCs w:val="28"/>
        </w:rPr>
        <w:t xml:space="preserve">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r w:rsidR="00637A7C" w:rsidRPr="00395ACD">
        <w:rPr>
          <w:rFonts w:ascii="Garamond" w:hAnsi="Garamond"/>
          <w:sz w:val="28"/>
          <w:szCs w:val="28"/>
          <w:vertAlign w:val="superscript"/>
        </w:rPr>
        <w:footnoteReference w:id="1"/>
      </w:r>
      <w:r w:rsidR="00637A7C" w:rsidRPr="00395ACD">
        <w:rPr>
          <w:rFonts w:ascii="Garamond" w:hAnsi="Garamond"/>
          <w:sz w:val="28"/>
          <w:szCs w:val="28"/>
        </w:rPr>
        <w:t>.</w:t>
      </w:r>
    </w:p>
    <w:p w14:paraId="649E55E9" w14:textId="77777777" w:rsidR="00957DC7" w:rsidRPr="00395ACD" w:rsidRDefault="00957DC7" w:rsidP="00395ACD">
      <w:pPr>
        <w:pStyle w:val="11"/>
        <w:spacing w:line="276" w:lineRule="auto"/>
        <w:rPr>
          <w:rFonts w:ascii="Garamond" w:hAnsi="Garamond"/>
          <w:sz w:val="28"/>
          <w:szCs w:val="28"/>
        </w:rPr>
      </w:pPr>
      <w:bookmarkStart w:id="10" w:name="_Toc19036653"/>
      <w:bookmarkStart w:id="11" w:name="_Toc19036732"/>
      <w:bookmarkStart w:id="12" w:name="_Toc54006791"/>
      <w:bookmarkStart w:id="13" w:name="_Toc63258292"/>
      <w:r w:rsidRPr="00395ACD">
        <w:rPr>
          <w:rFonts w:ascii="Garamond" w:hAnsi="Garamond"/>
          <w:sz w:val="28"/>
          <w:szCs w:val="28"/>
        </w:rPr>
        <w:t>Нормативные ссылки</w:t>
      </w:r>
      <w:bookmarkEnd w:id="10"/>
      <w:bookmarkEnd w:id="11"/>
      <w:bookmarkEnd w:id="12"/>
      <w:bookmarkEnd w:id="13"/>
    </w:p>
    <w:p w14:paraId="5ABFED32" w14:textId="77777777" w:rsidR="00611822" w:rsidRPr="00395ACD" w:rsidRDefault="00611822" w:rsidP="00395ACD">
      <w:pPr>
        <w:pStyle w:val="a5"/>
        <w:numPr>
          <w:ilvl w:val="0"/>
          <w:numId w:val="3"/>
        </w:numPr>
        <w:shd w:val="clear" w:color="auto" w:fill="FFFFFF"/>
        <w:spacing w:after="0" w:line="276" w:lineRule="auto"/>
        <w:jc w:val="both"/>
        <w:textAlignment w:val="baseline"/>
        <w:rPr>
          <w:rFonts w:ascii="Garamond" w:hAnsi="Garamond" w:cs="Times New Roman"/>
          <w:vanish/>
          <w:color w:val="000000" w:themeColor="text1"/>
          <w:sz w:val="28"/>
          <w:szCs w:val="28"/>
          <w:highlight w:val="yellow"/>
          <w:lang w:eastAsia="ru-RU"/>
        </w:rPr>
      </w:pPr>
    </w:p>
    <w:p w14:paraId="5A096F30" w14:textId="5BD27B84" w:rsidR="00957DC7" w:rsidRPr="00395ACD" w:rsidRDefault="00957DC7" w:rsidP="00395ACD">
      <w:pPr>
        <w:pStyle w:val="a0"/>
        <w:spacing w:line="276" w:lineRule="auto"/>
        <w:rPr>
          <w:rFonts w:ascii="Garamond" w:hAnsi="Garamond"/>
          <w:sz w:val="28"/>
          <w:szCs w:val="28"/>
        </w:rPr>
      </w:pPr>
      <w:r w:rsidRPr="00395ACD">
        <w:rPr>
          <w:rFonts w:ascii="Garamond" w:hAnsi="Garamond"/>
          <w:sz w:val="28"/>
          <w:szCs w:val="28"/>
        </w:rPr>
        <w:t>Настоящие Правила разработаны в соответствии с требованиями</w:t>
      </w:r>
      <w:r w:rsidR="00611822" w:rsidRPr="00395ACD">
        <w:rPr>
          <w:rFonts w:ascii="Garamond" w:hAnsi="Garamond"/>
          <w:sz w:val="28"/>
          <w:szCs w:val="28"/>
        </w:rPr>
        <w:t xml:space="preserve"> </w:t>
      </w:r>
      <w:r w:rsidR="00A567E6" w:rsidRPr="00395ACD">
        <w:rPr>
          <w:rFonts w:ascii="Garamond" w:hAnsi="Garamond"/>
          <w:sz w:val="28"/>
          <w:szCs w:val="28"/>
        </w:rPr>
        <w:t>п.5) ч.1 ст.18.1 Федерального закона от 27.07.2006 №52-ФЗ "О персональных данных"</w:t>
      </w:r>
      <w:r w:rsidR="00611822" w:rsidRPr="00395ACD">
        <w:rPr>
          <w:rFonts w:ascii="Garamond" w:hAnsi="Garamond"/>
          <w:sz w:val="28"/>
          <w:szCs w:val="28"/>
        </w:rPr>
        <w:t>.</w:t>
      </w:r>
    </w:p>
    <w:p w14:paraId="2C1AB1EF" w14:textId="5C3DF698" w:rsidR="00957DC7" w:rsidRPr="00395ACD" w:rsidRDefault="00307BE0" w:rsidP="00395ACD">
      <w:pPr>
        <w:pStyle w:val="11"/>
        <w:spacing w:line="276" w:lineRule="auto"/>
        <w:rPr>
          <w:rFonts w:ascii="Garamond" w:hAnsi="Garamond"/>
          <w:sz w:val="28"/>
          <w:szCs w:val="28"/>
        </w:rPr>
      </w:pPr>
      <w:bookmarkStart w:id="14" w:name="_Toc63258293"/>
      <w:r w:rsidRPr="00395ACD">
        <w:rPr>
          <w:rFonts w:ascii="Garamond" w:hAnsi="Garamond"/>
          <w:sz w:val="28"/>
          <w:szCs w:val="28"/>
        </w:rPr>
        <w:t>Термины и обозначения</w:t>
      </w:r>
      <w:bookmarkEnd w:id="14"/>
    </w:p>
    <w:p w14:paraId="76F000B2" w14:textId="77777777" w:rsidR="008E6DA3" w:rsidRPr="00395ACD" w:rsidRDefault="008E6DA3" w:rsidP="00395ACD">
      <w:pPr>
        <w:pStyle w:val="a5"/>
        <w:numPr>
          <w:ilvl w:val="0"/>
          <w:numId w:val="3"/>
        </w:numPr>
        <w:shd w:val="clear" w:color="auto" w:fill="FFFFFF"/>
        <w:spacing w:after="0" w:line="276" w:lineRule="auto"/>
        <w:jc w:val="both"/>
        <w:textAlignment w:val="baseline"/>
        <w:rPr>
          <w:rFonts w:ascii="Garamond" w:hAnsi="Garamond" w:cs="Times New Roman"/>
          <w:vanish/>
          <w:color w:val="000000" w:themeColor="text1"/>
          <w:sz w:val="28"/>
          <w:szCs w:val="28"/>
          <w:lang w:eastAsia="ru-RU"/>
        </w:rPr>
      </w:pPr>
    </w:p>
    <w:p w14:paraId="49858FE3" w14:textId="5A43D284" w:rsidR="00307BE0" w:rsidRPr="00395ACD" w:rsidRDefault="00307BE0" w:rsidP="00395ACD">
      <w:pPr>
        <w:pStyle w:val="a0"/>
        <w:spacing w:line="276" w:lineRule="auto"/>
        <w:rPr>
          <w:rFonts w:ascii="Garamond" w:hAnsi="Garamond"/>
          <w:sz w:val="28"/>
          <w:szCs w:val="28"/>
        </w:rPr>
      </w:pPr>
      <w:r w:rsidRPr="00395ACD">
        <w:rPr>
          <w:rFonts w:ascii="Garamond" w:hAnsi="Garamond"/>
          <w:sz w:val="28"/>
          <w:szCs w:val="28"/>
        </w:rPr>
        <w:t xml:space="preserve">В настоящих Правилах используются следующие термины и определения: </w:t>
      </w:r>
    </w:p>
    <w:p w14:paraId="733DC59D" w14:textId="5E83E8B1" w:rsidR="00307BE0" w:rsidRPr="00395ACD" w:rsidRDefault="00307BE0" w:rsidP="00395ACD">
      <w:pPr>
        <w:pStyle w:val="31"/>
        <w:numPr>
          <w:ilvl w:val="2"/>
          <w:numId w:val="3"/>
        </w:numPr>
        <w:spacing w:line="276" w:lineRule="auto"/>
        <w:rPr>
          <w:rFonts w:ascii="Garamond" w:hAnsi="Garamond"/>
          <w:sz w:val="28"/>
          <w:szCs w:val="28"/>
        </w:rPr>
      </w:pPr>
      <w:proofErr w:type="gramStart"/>
      <w:r w:rsidRPr="00395ACD">
        <w:rPr>
          <w:rFonts w:ascii="Garamond" w:hAnsi="Garamond"/>
          <w:b/>
          <w:sz w:val="28"/>
          <w:szCs w:val="28"/>
        </w:rPr>
        <w:t>Безопасность информации [данных]</w:t>
      </w:r>
      <w:r w:rsidRPr="00395ACD">
        <w:rPr>
          <w:rFonts w:ascii="Garamond" w:hAnsi="Garamond"/>
          <w:sz w:val="28"/>
          <w:szCs w:val="28"/>
        </w:rPr>
        <w:t xml:space="preserve"> - 1) состояние защищенности </w:t>
      </w:r>
      <w:r w:rsidRPr="00395ACD">
        <w:rPr>
          <w:rFonts w:ascii="Garamond" w:hAnsi="Garamond"/>
          <w:sz w:val="28"/>
          <w:szCs w:val="28"/>
        </w:rPr>
        <w:lastRenderedPageBreak/>
        <w:t>информации [данных], при котором обеспечены ее [их] конфиденциальность, доступность и целостность</w:t>
      </w:r>
      <w:r w:rsidRPr="00395ACD">
        <w:rPr>
          <w:rFonts w:ascii="Garamond" w:hAnsi="Garamond"/>
          <w:sz w:val="28"/>
          <w:szCs w:val="28"/>
          <w:vertAlign w:val="superscript"/>
        </w:rPr>
        <w:footnoteReference w:id="2"/>
      </w:r>
      <w:r w:rsidRPr="00395ACD">
        <w:rPr>
          <w:rFonts w:ascii="Garamond" w:hAnsi="Garamond"/>
          <w:sz w:val="28"/>
          <w:szCs w:val="28"/>
        </w:rPr>
        <w:t>; 2) 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r w:rsidRPr="00395ACD">
        <w:rPr>
          <w:rFonts w:ascii="Garamond" w:hAnsi="Garamond"/>
          <w:sz w:val="28"/>
          <w:szCs w:val="28"/>
          <w:vertAlign w:val="superscript"/>
        </w:rPr>
        <w:footnoteReference w:id="3"/>
      </w:r>
      <w:r w:rsidRPr="00395ACD">
        <w:rPr>
          <w:rFonts w:ascii="Garamond" w:hAnsi="Garamond"/>
          <w:sz w:val="28"/>
          <w:szCs w:val="28"/>
        </w:rPr>
        <w:t>.</w:t>
      </w:r>
      <w:proofErr w:type="gramEnd"/>
    </w:p>
    <w:p w14:paraId="049B0F29" w14:textId="77777777" w:rsidR="00E92448" w:rsidRPr="00395ACD" w:rsidRDefault="00E92448" w:rsidP="00395ACD">
      <w:pPr>
        <w:pStyle w:val="31"/>
        <w:numPr>
          <w:ilvl w:val="2"/>
          <w:numId w:val="3"/>
        </w:numPr>
        <w:spacing w:line="276" w:lineRule="auto"/>
        <w:rPr>
          <w:rFonts w:ascii="Garamond" w:hAnsi="Garamond"/>
          <w:sz w:val="28"/>
          <w:szCs w:val="28"/>
        </w:rPr>
      </w:pPr>
      <w:r w:rsidRPr="00395ACD">
        <w:rPr>
          <w:rFonts w:ascii="Garamond" w:hAnsi="Garamond"/>
          <w:b/>
          <w:bCs/>
          <w:sz w:val="28"/>
          <w:szCs w:val="28"/>
        </w:rPr>
        <w:t>Доступность (санкционированная доступность) информации</w:t>
      </w:r>
      <w:r w:rsidRPr="00395ACD">
        <w:rPr>
          <w:rFonts w:ascii="Garamond" w:hAnsi="Garamond"/>
          <w:sz w:val="28"/>
          <w:szCs w:val="28"/>
        </w:rPr>
        <w:t xml:space="preserve"> - состояние информации, характеризуемое способностью технических средств и информационных технологий обеспечивать беспрепятственный доступ к информации субъектов, имеющих на это полномочия</w:t>
      </w:r>
      <w:r w:rsidRPr="00395ACD">
        <w:rPr>
          <w:rFonts w:ascii="Garamond" w:hAnsi="Garamond"/>
          <w:sz w:val="28"/>
          <w:szCs w:val="28"/>
          <w:vertAlign w:val="superscript"/>
        </w:rPr>
        <w:footnoteReference w:id="4"/>
      </w:r>
      <w:r w:rsidRPr="00395ACD">
        <w:rPr>
          <w:rFonts w:ascii="Garamond" w:hAnsi="Garamond"/>
          <w:sz w:val="28"/>
          <w:szCs w:val="28"/>
        </w:rPr>
        <w:t>.</w:t>
      </w:r>
    </w:p>
    <w:p w14:paraId="6CD67A05" w14:textId="785E1CBA" w:rsidR="00307BE0" w:rsidRPr="00395ACD" w:rsidRDefault="00307BE0" w:rsidP="00395ACD">
      <w:pPr>
        <w:pStyle w:val="31"/>
        <w:numPr>
          <w:ilvl w:val="2"/>
          <w:numId w:val="3"/>
        </w:numPr>
        <w:spacing w:line="276" w:lineRule="auto"/>
        <w:rPr>
          <w:rFonts w:ascii="Garamond" w:hAnsi="Garamond"/>
          <w:sz w:val="28"/>
          <w:szCs w:val="28"/>
        </w:rPr>
      </w:pPr>
      <w:r w:rsidRPr="00395ACD">
        <w:rPr>
          <w:rFonts w:ascii="Garamond" w:hAnsi="Garamond"/>
          <w:b/>
          <w:bCs/>
          <w:sz w:val="28"/>
          <w:szCs w:val="28"/>
        </w:rPr>
        <w:t>Информация</w:t>
      </w:r>
      <w:r w:rsidRPr="00395ACD">
        <w:rPr>
          <w:rFonts w:ascii="Garamond" w:hAnsi="Garamond"/>
          <w:sz w:val="28"/>
          <w:szCs w:val="28"/>
        </w:rPr>
        <w:t xml:space="preserve"> - сведения (сообщения, данные) независимо от формы их представления.</w:t>
      </w:r>
      <w:r w:rsidRPr="00395ACD">
        <w:rPr>
          <w:rStyle w:val="ae"/>
          <w:rFonts w:ascii="Garamond" w:hAnsi="Garamond"/>
          <w:sz w:val="28"/>
          <w:szCs w:val="28"/>
        </w:rPr>
        <w:footnoteReference w:id="5"/>
      </w:r>
    </w:p>
    <w:p w14:paraId="69B0880E" w14:textId="017F5A06" w:rsidR="00307BE0" w:rsidRPr="00395ACD" w:rsidRDefault="00307BE0" w:rsidP="00395ACD">
      <w:pPr>
        <w:pStyle w:val="31"/>
        <w:numPr>
          <w:ilvl w:val="2"/>
          <w:numId w:val="3"/>
        </w:numPr>
        <w:spacing w:line="276" w:lineRule="auto"/>
        <w:rPr>
          <w:rFonts w:ascii="Garamond" w:hAnsi="Garamond"/>
          <w:sz w:val="28"/>
          <w:szCs w:val="28"/>
        </w:rPr>
      </w:pPr>
      <w:r w:rsidRPr="00395ACD">
        <w:rPr>
          <w:rFonts w:ascii="Garamond" w:hAnsi="Garamond"/>
          <w:b/>
          <w:bCs/>
          <w:sz w:val="28"/>
          <w:szCs w:val="28"/>
        </w:rPr>
        <w:t>Конфиденциальность информации</w:t>
      </w:r>
      <w:r w:rsidRPr="00395ACD">
        <w:rPr>
          <w:rFonts w:ascii="Garamond" w:hAnsi="Garamond"/>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395ACD">
        <w:rPr>
          <w:rFonts w:ascii="Garamond" w:hAnsi="Garamond"/>
          <w:sz w:val="28"/>
          <w:szCs w:val="28"/>
          <w:vertAlign w:val="superscript"/>
        </w:rPr>
        <w:footnoteReference w:id="6"/>
      </w:r>
      <w:r w:rsidRPr="00395ACD">
        <w:rPr>
          <w:rFonts w:ascii="Garamond" w:hAnsi="Garamond"/>
          <w:sz w:val="28"/>
          <w:szCs w:val="28"/>
        </w:rPr>
        <w:t>.</w:t>
      </w:r>
    </w:p>
    <w:p w14:paraId="0DAD4AFC" w14:textId="54862F2A" w:rsidR="0061330C" w:rsidRPr="00395ACD" w:rsidRDefault="0061330C" w:rsidP="00395ACD">
      <w:pPr>
        <w:pStyle w:val="31"/>
        <w:numPr>
          <w:ilvl w:val="2"/>
          <w:numId w:val="3"/>
        </w:numPr>
        <w:spacing w:line="276" w:lineRule="auto"/>
        <w:rPr>
          <w:rFonts w:ascii="Garamond" w:hAnsi="Garamond"/>
          <w:sz w:val="28"/>
          <w:szCs w:val="28"/>
        </w:rPr>
      </w:pPr>
      <w:r w:rsidRPr="00395ACD">
        <w:rPr>
          <w:rFonts w:ascii="Garamond" w:hAnsi="Garamond"/>
          <w:b/>
          <w:bCs/>
          <w:sz w:val="28"/>
          <w:szCs w:val="28"/>
        </w:rPr>
        <w:t>Моральный вре</w:t>
      </w:r>
      <w:proofErr w:type="gramStart"/>
      <w:r w:rsidRPr="00395ACD">
        <w:rPr>
          <w:rFonts w:ascii="Garamond" w:hAnsi="Garamond"/>
          <w:b/>
          <w:bCs/>
          <w:sz w:val="28"/>
          <w:szCs w:val="28"/>
        </w:rPr>
        <w:t>д</w:t>
      </w:r>
      <w:r w:rsidRPr="00395ACD">
        <w:rPr>
          <w:rFonts w:ascii="Garamond" w:hAnsi="Garamond"/>
          <w:sz w:val="28"/>
          <w:szCs w:val="28"/>
        </w:rPr>
        <w:t>-</w:t>
      </w:r>
      <w:proofErr w:type="gramEnd"/>
      <w:r w:rsidRPr="00395ACD">
        <w:rPr>
          <w:rFonts w:ascii="Garamond" w:hAnsi="Garamond"/>
          <w:sz w:val="28"/>
          <w:szCs w:val="28"/>
        </w:rPr>
        <w:t xml:space="preserve"> физические или нравственные страдания, причиненные субъекту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r w:rsidRPr="00395ACD">
        <w:rPr>
          <w:rStyle w:val="ae"/>
          <w:rFonts w:ascii="Garamond" w:hAnsi="Garamond"/>
          <w:sz w:val="28"/>
          <w:szCs w:val="28"/>
        </w:rPr>
        <w:footnoteReference w:id="7"/>
      </w:r>
    </w:p>
    <w:p w14:paraId="3ACC50AD" w14:textId="27FF4BEE" w:rsidR="0079333F" w:rsidRPr="00395ACD" w:rsidRDefault="0079333F" w:rsidP="00395ACD">
      <w:pPr>
        <w:pStyle w:val="31"/>
        <w:numPr>
          <w:ilvl w:val="2"/>
          <w:numId w:val="3"/>
        </w:numPr>
        <w:spacing w:line="276" w:lineRule="auto"/>
        <w:rPr>
          <w:rFonts w:ascii="Garamond" w:hAnsi="Garamond"/>
          <w:sz w:val="28"/>
          <w:szCs w:val="28"/>
        </w:rPr>
      </w:pPr>
      <w:r w:rsidRPr="00395ACD">
        <w:rPr>
          <w:rFonts w:ascii="Garamond" w:hAnsi="Garamond"/>
          <w:b/>
          <w:bCs/>
          <w:sz w:val="28"/>
          <w:szCs w:val="28"/>
        </w:rPr>
        <w:t>Оценка возможного вреда</w:t>
      </w:r>
      <w:r w:rsidRPr="00395ACD">
        <w:rPr>
          <w:rFonts w:ascii="Garamond" w:hAnsi="Garamond"/>
          <w:sz w:val="28"/>
          <w:szCs w:val="28"/>
        </w:rPr>
        <w:t xml:space="preserve"> - определение уровня вреда на основании учета причиненных убытков и морального вреда, нарушения конфиденциальности, целостности и доступности персональных данных.</w:t>
      </w:r>
    </w:p>
    <w:p w14:paraId="53DF9815" w14:textId="6E460D5F" w:rsidR="00E92448" w:rsidRPr="00395ACD" w:rsidRDefault="00E92448" w:rsidP="00395ACD">
      <w:pPr>
        <w:pStyle w:val="31"/>
        <w:numPr>
          <w:ilvl w:val="2"/>
          <w:numId w:val="3"/>
        </w:numPr>
        <w:spacing w:line="276" w:lineRule="auto"/>
        <w:rPr>
          <w:rFonts w:ascii="Garamond" w:hAnsi="Garamond"/>
          <w:sz w:val="28"/>
          <w:szCs w:val="28"/>
        </w:rPr>
      </w:pPr>
      <w:r w:rsidRPr="00395ACD">
        <w:rPr>
          <w:rFonts w:ascii="Garamond" w:hAnsi="Garamond"/>
          <w:b/>
          <w:bCs/>
          <w:sz w:val="28"/>
          <w:szCs w:val="28"/>
        </w:rPr>
        <w:t>Убытк</w:t>
      </w:r>
      <w:proofErr w:type="gramStart"/>
      <w:r w:rsidRPr="00395ACD">
        <w:rPr>
          <w:rFonts w:ascii="Garamond" w:hAnsi="Garamond"/>
          <w:b/>
          <w:bCs/>
          <w:sz w:val="28"/>
          <w:szCs w:val="28"/>
        </w:rPr>
        <w:t>и</w:t>
      </w:r>
      <w:r w:rsidRPr="00395ACD">
        <w:rPr>
          <w:rFonts w:ascii="Garamond" w:hAnsi="Garamond"/>
          <w:sz w:val="28"/>
          <w:szCs w:val="28"/>
        </w:rPr>
        <w:t>-</w:t>
      </w:r>
      <w:proofErr w:type="gramEnd"/>
      <w:r w:rsidRPr="00395ACD">
        <w:rPr>
          <w:rFonts w:ascii="Garamond" w:hAnsi="Garamond"/>
          <w:sz w:val="28"/>
          <w:szCs w:val="28"/>
        </w:rPr>
        <w:t xml:space="preserve"> расходы, которые лицо, чье право нарушено, произвело или должно будет произвести для восстановления нарушенного права, утрата </w:t>
      </w:r>
      <w:r w:rsidRPr="00395ACD">
        <w:rPr>
          <w:rFonts w:ascii="Garamond" w:hAnsi="Garamond"/>
          <w:sz w:val="28"/>
          <w:szCs w:val="28"/>
        </w:rPr>
        <w:lastRenderedPageBreak/>
        <w:t>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Pr="00395ACD">
        <w:rPr>
          <w:rStyle w:val="ae"/>
          <w:rFonts w:ascii="Garamond" w:hAnsi="Garamond"/>
          <w:sz w:val="28"/>
          <w:szCs w:val="28"/>
        </w:rPr>
        <w:footnoteReference w:id="8"/>
      </w:r>
      <w:r w:rsidRPr="00395ACD">
        <w:rPr>
          <w:rFonts w:ascii="Garamond" w:hAnsi="Garamond"/>
          <w:sz w:val="28"/>
          <w:szCs w:val="28"/>
        </w:rPr>
        <w:t>.</w:t>
      </w:r>
    </w:p>
    <w:p w14:paraId="61BB3D35" w14:textId="77777777" w:rsidR="00275F6B" w:rsidRPr="00395ACD" w:rsidRDefault="00275F6B" w:rsidP="00395ACD">
      <w:pPr>
        <w:pStyle w:val="31"/>
        <w:numPr>
          <w:ilvl w:val="2"/>
          <w:numId w:val="3"/>
        </w:numPr>
        <w:spacing w:line="276" w:lineRule="auto"/>
        <w:rPr>
          <w:rFonts w:ascii="Garamond" w:hAnsi="Garamond"/>
          <w:sz w:val="28"/>
          <w:szCs w:val="28"/>
        </w:rPr>
      </w:pPr>
      <w:proofErr w:type="gramStart"/>
      <w:r w:rsidRPr="00395ACD">
        <w:rPr>
          <w:rFonts w:ascii="Garamond" w:hAnsi="Garamond"/>
          <w:b/>
          <w:bCs/>
          <w:sz w:val="28"/>
          <w:szCs w:val="28"/>
        </w:rPr>
        <w:t>Целостность информации</w:t>
      </w:r>
      <w:r w:rsidRPr="00395ACD">
        <w:rPr>
          <w:rFonts w:ascii="Garamond" w:hAnsi="Garamond"/>
          <w:sz w:val="28"/>
          <w:szCs w:val="28"/>
        </w:rPr>
        <w:t xml:space="preserve"> – 1) Устойчивость информации к несанкционированному или случайному воздействию на нее в процессе обработки техническими средствами, результатом которого может быть уничтожение и искажение информации</w:t>
      </w:r>
      <w:r w:rsidRPr="00395ACD">
        <w:rPr>
          <w:rFonts w:ascii="Garamond" w:hAnsi="Garamond"/>
          <w:sz w:val="28"/>
          <w:szCs w:val="28"/>
          <w:vertAlign w:val="superscript"/>
        </w:rPr>
        <w:footnoteReference w:id="9"/>
      </w:r>
      <w:r w:rsidRPr="00395ACD">
        <w:rPr>
          <w:rFonts w:ascii="Garamond" w:hAnsi="Garamond"/>
          <w:sz w:val="28"/>
          <w:szCs w:val="28"/>
        </w:rPr>
        <w:t>. 2) Состояние информации (ресурсов автоматизированной информационной системы), при котором ее (их) изменение осуществляется только преднамеренно субъектами, имеющими на него право</w:t>
      </w:r>
      <w:r w:rsidRPr="00395ACD">
        <w:rPr>
          <w:rFonts w:ascii="Garamond" w:hAnsi="Garamond"/>
          <w:sz w:val="28"/>
          <w:szCs w:val="28"/>
          <w:vertAlign w:val="superscript"/>
        </w:rPr>
        <w:footnoteReference w:id="10"/>
      </w:r>
      <w:r w:rsidRPr="00395ACD">
        <w:rPr>
          <w:rFonts w:ascii="Garamond" w:hAnsi="Garamond"/>
          <w:sz w:val="28"/>
          <w:szCs w:val="28"/>
        </w:rPr>
        <w:t>. 3) Свойство безопасности    информации, при котором отсутствует любое ее изменение либо изменение   субъектами доступа, имеющими</w:t>
      </w:r>
      <w:proofErr w:type="gramEnd"/>
      <w:r w:rsidRPr="00395ACD">
        <w:rPr>
          <w:rFonts w:ascii="Garamond" w:hAnsi="Garamond"/>
          <w:sz w:val="28"/>
          <w:szCs w:val="28"/>
        </w:rPr>
        <w:t xml:space="preserve"> на него право</w:t>
      </w:r>
      <w:r w:rsidRPr="00395ACD">
        <w:rPr>
          <w:rFonts w:ascii="Garamond" w:hAnsi="Garamond"/>
          <w:sz w:val="28"/>
          <w:szCs w:val="28"/>
          <w:vertAlign w:val="superscript"/>
        </w:rPr>
        <w:footnoteReference w:id="11"/>
      </w:r>
      <w:r w:rsidRPr="00395ACD">
        <w:rPr>
          <w:rFonts w:ascii="Garamond" w:hAnsi="Garamond"/>
          <w:sz w:val="28"/>
          <w:szCs w:val="28"/>
        </w:rPr>
        <w:t>.</w:t>
      </w:r>
    </w:p>
    <w:p w14:paraId="09C1428D" w14:textId="058BB960" w:rsidR="00FB02AA" w:rsidRPr="00395ACD" w:rsidRDefault="00FB02AA" w:rsidP="00395ACD">
      <w:pPr>
        <w:pStyle w:val="11"/>
        <w:spacing w:line="276" w:lineRule="auto"/>
        <w:rPr>
          <w:rFonts w:ascii="Garamond" w:hAnsi="Garamond"/>
          <w:sz w:val="28"/>
          <w:szCs w:val="28"/>
        </w:rPr>
      </w:pPr>
      <w:bookmarkStart w:id="15" w:name="_Toc63258294"/>
      <w:r w:rsidRPr="00395ACD">
        <w:rPr>
          <w:rFonts w:ascii="Garamond" w:hAnsi="Garamond"/>
          <w:sz w:val="28"/>
          <w:szCs w:val="28"/>
        </w:rPr>
        <w:t>Методика оценки возможного вреда субъектам персональных данных</w:t>
      </w:r>
      <w:bookmarkEnd w:id="15"/>
    </w:p>
    <w:p w14:paraId="2789CAC2" w14:textId="77777777" w:rsidR="000B388D" w:rsidRPr="00395ACD" w:rsidRDefault="000B388D" w:rsidP="00395ACD">
      <w:pPr>
        <w:pStyle w:val="a5"/>
        <w:numPr>
          <w:ilvl w:val="0"/>
          <w:numId w:val="3"/>
        </w:numPr>
        <w:shd w:val="clear" w:color="auto" w:fill="FFFFFF"/>
        <w:spacing w:after="0" w:line="276" w:lineRule="auto"/>
        <w:jc w:val="both"/>
        <w:textAlignment w:val="baseline"/>
        <w:rPr>
          <w:rFonts w:ascii="Garamond" w:hAnsi="Garamond" w:cs="Times New Roman"/>
          <w:vanish/>
          <w:color w:val="000000" w:themeColor="text1"/>
          <w:sz w:val="28"/>
          <w:szCs w:val="28"/>
          <w:highlight w:val="yellow"/>
          <w:lang w:eastAsia="ru-RU"/>
        </w:rPr>
      </w:pPr>
    </w:p>
    <w:p w14:paraId="38F007FA" w14:textId="3C9126C9" w:rsidR="0079333F" w:rsidRPr="00395ACD" w:rsidRDefault="00FB02AA" w:rsidP="00395ACD">
      <w:pPr>
        <w:pStyle w:val="a0"/>
        <w:spacing w:line="276" w:lineRule="auto"/>
        <w:rPr>
          <w:rFonts w:ascii="Garamond" w:hAnsi="Garamond"/>
          <w:sz w:val="28"/>
          <w:szCs w:val="28"/>
        </w:rPr>
      </w:pPr>
      <w:r w:rsidRPr="00395ACD">
        <w:rPr>
          <w:rFonts w:ascii="Garamond" w:hAnsi="Garamond"/>
          <w:sz w:val="28"/>
          <w:szCs w:val="28"/>
        </w:rPr>
        <w:t>Вред субъекту персональных данных возникает в результате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94988F7" w14:textId="77777777" w:rsidR="0079333F" w:rsidRPr="00395ACD" w:rsidRDefault="00FB02AA" w:rsidP="00395ACD">
      <w:pPr>
        <w:pStyle w:val="a0"/>
        <w:spacing w:line="276" w:lineRule="auto"/>
        <w:rPr>
          <w:rFonts w:ascii="Garamond" w:hAnsi="Garamond"/>
          <w:sz w:val="28"/>
          <w:szCs w:val="28"/>
        </w:rPr>
      </w:pPr>
      <w:r w:rsidRPr="00395ACD">
        <w:rPr>
          <w:rFonts w:ascii="Garamond" w:hAnsi="Garamond"/>
          <w:sz w:val="28"/>
          <w:szCs w:val="28"/>
        </w:rPr>
        <w:t>Перечисленные неправомерные действия определяются как следующие нарушения безопасности информации:</w:t>
      </w:r>
    </w:p>
    <w:p w14:paraId="725E249A" w14:textId="4FBAFE5D" w:rsidR="0079333F" w:rsidRPr="00395ACD" w:rsidRDefault="00FB02AA" w:rsidP="00395ACD">
      <w:pPr>
        <w:pStyle w:val="a0"/>
        <w:spacing w:line="276" w:lineRule="auto"/>
        <w:rPr>
          <w:rFonts w:ascii="Garamond" w:hAnsi="Garamond"/>
          <w:sz w:val="28"/>
          <w:szCs w:val="28"/>
        </w:rPr>
      </w:pPr>
      <w:r w:rsidRPr="00395ACD">
        <w:rPr>
          <w:rFonts w:ascii="Garamond" w:hAnsi="Garamond"/>
          <w:sz w:val="28"/>
          <w:szCs w:val="28"/>
        </w:rPr>
        <w:t xml:space="preserve"> Неправомерное предоставление, распространение и копирование персональных данных являются нарушением конфиденциальности персональных данных</w:t>
      </w:r>
      <w:r w:rsidR="00095E2A" w:rsidRPr="00395ACD">
        <w:rPr>
          <w:rFonts w:ascii="Garamond" w:hAnsi="Garamond"/>
          <w:sz w:val="28"/>
          <w:szCs w:val="28"/>
        </w:rPr>
        <w:t>.</w:t>
      </w:r>
    </w:p>
    <w:p w14:paraId="2A7905CA" w14:textId="18970D15"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Неправомерное уничтожение и блокирование персональных данных является нарушением доступности персональных данных</w:t>
      </w:r>
      <w:r w:rsidR="00095E2A" w:rsidRPr="00395ACD">
        <w:rPr>
          <w:rFonts w:ascii="Garamond" w:hAnsi="Garamond"/>
          <w:sz w:val="28"/>
          <w:szCs w:val="28"/>
        </w:rPr>
        <w:t>.</w:t>
      </w:r>
    </w:p>
    <w:p w14:paraId="58C27BAE" w14:textId="51CA7581"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Неправомерное изменение персональных данных является нарушением целостности персональных данных</w:t>
      </w:r>
      <w:r w:rsidR="00095E2A" w:rsidRPr="00395ACD">
        <w:rPr>
          <w:rFonts w:ascii="Garamond" w:hAnsi="Garamond"/>
          <w:sz w:val="28"/>
          <w:szCs w:val="28"/>
        </w:rPr>
        <w:t>.</w:t>
      </w:r>
    </w:p>
    <w:p w14:paraId="7543B9E6" w14:textId="38599A2F"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Нарушение права субъекта требовать от оператора уточнения его персональных данных, их блокирования или уничтожение является нарушением целостности информации</w:t>
      </w:r>
      <w:r w:rsidR="00095E2A" w:rsidRPr="00395ACD">
        <w:rPr>
          <w:rFonts w:ascii="Garamond" w:hAnsi="Garamond"/>
          <w:sz w:val="28"/>
          <w:szCs w:val="28"/>
        </w:rPr>
        <w:t>.</w:t>
      </w:r>
    </w:p>
    <w:p w14:paraId="2D4BB90A" w14:textId="2EF4B033"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lastRenderedPageBreak/>
        <w:t xml:space="preserve"> Нарушение права субъекта на получение информации, касающейся обработки его персональных данных, является нарушением доступности персональных данных</w:t>
      </w:r>
      <w:r w:rsidR="00095E2A" w:rsidRPr="00395ACD">
        <w:rPr>
          <w:rFonts w:ascii="Garamond" w:hAnsi="Garamond"/>
          <w:sz w:val="28"/>
          <w:szCs w:val="28"/>
        </w:rPr>
        <w:t>.</w:t>
      </w:r>
    </w:p>
    <w:p w14:paraId="59DAAE5C" w14:textId="4F9CA5D6"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Обработка персональных данных, выходящая за рамки установленных и законных целей обработки, в объеме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w:t>
      </w:r>
      <w:r w:rsidR="00095E2A" w:rsidRPr="00395ACD">
        <w:rPr>
          <w:rFonts w:ascii="Garamond" w:hAnsi="Garamond"/>
          <w:sz w:val="28"/>
          <w:szCs w:val="28"/>
        </w:rPr>
        <w:t>.</w:t>
      </w:r>
    </w:p>
    <w:p w14:paraId="6EA04A02" w14:textId="6BDF66DD"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w:t>
      </w:r>
      <w:r w:rsidR="00095E2A" w:rsidRPr="00395ACD">
        <w:rPr>
          <w:rFonts w:ascii="Garamond" w:hAnsi="Garamond"/>
          <w:sz w:val="28"/>
          <w:szCs w:val="28"/>
        </w:rPr>
        <w:t>.</w:t>
      </w:r>
    </w:p>
    <w:p w14:paraId="21049742" w14:textId="77777777" w:rsidR="00095E2A" w:rsidRPr="00395ACD" w:rsidRDefault="00FB02AA" w:rsidP="00395ACD">
      <w:pPr>
        <w:pStyle w:val="a0"/>
        <w:spacing w:line="276" w:lineRule="auto"/>
        <w:rPr>
          <w:rFonts w:ascii="Garamond" w:hAnsi="Garamond"/>
          <w:sz w:val="28"/>
          <w:szCs w:val="28"/>
        </w:rPr>
      </w:pPr>
      <w:proofErr w:type="gramStart"/>
      <w:r w:rsidRPr="00395ACD">
        <w:rPr>
          <w:rFonts w:ascii="Garamond" w:hAnsi="Garamond"/>
          <w:sz w:val="28"/>
          <w:szCs w:val="28"/>
        </w:rPr>
        <w:t>Принятие решения, порождающего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является нарушением конфиденциальности персональных данных.</w:t>
      </w:r>
      <w:proofErr w:type="gramEnd"/>
    </w:p>
    <w:p w14:paraId="7A4C3D24" w14:textId="77777777"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Субъекту персональных данных может быть причинен вред в форме:</w:t>
      </w:r>
    </w:p>
    <w:p w14:paraId="5919969B" w14:textId="77777777" w:rsidR="00095E2A" w:rsidRPr="00395ACD" w:rsidRDefault="00095E2A" w:rsidP="00395ACD">
      <w:pPr>
        <w:pStyle w:val="a"/>
        <w:spacing w:line="276" w:lineRule="auto"/>
        <w:rPr>
          <w:rFonts w:ascii="Garamond" w:hAnsi="Garamond"/>
          <w:sz w:val="28"/>
          <w:szCs w:val="28"/>
        </w:rPr>
      </w:pPr>
      <w:proofErr w:type="gramStart"/>
      <w:r w:rsidRPr="00395ACD">
        <w:rPr>
          <w:rFonts w:ascii="Garamond" w:hAnsi="Garamond"/>
          <w:sz w:val="28"/>
          <w:szCs w:val="28"/>
        </w:rPr>
        <w:t>у</w:t>
      </w:r>
      <w:r w:rsidR="00FB02AA" w:rsidRPr="00395ACD">
        <w:rPr>
          <w:rFonts w:ascii="Garamond" w:hAnsi="Garamond"/>
          <w:sz w:val="28"/>
          <w:szCs w:val="28"/>
        </w:rPr>
        <w:t>бытков - расходов,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если бы его право не было нарушено;</w:t>
      </w:r>
      <w:proofErr w:type="gramEnd"/>
    </w:p>
    <w:p w14:paraId="52A09780" w14:textId="77777777" w:rsidR="00095E2A" w:rsidRPr="00395ACD" w:rsidRDefault="00095E2A" w:rsidP="00395ACD">
      <w:pPr>
        <w:pStyle w:val="a"/>
        <w:spacing w:line="276" w:lineRule="auto"/>
        <w:rPr>
          <w:rFonts w:ascii="Garamond" w:hAnsi="Garamond"/>
          <w:sz w:val="28"/>
          <w:szCs w:val="28"/>
        </w:rPr>
      </w:pPr>
      <w:r w:rsidRPr="00395ACD">
        <w:rPr>
          <w:rFonts w:ascii="Garamond" w:hAnsi="Garamond"/>
          <w:sz w:val="28"/>
          <w:szCs w:val="28"/>
        </w:rPr>
        <w:t>м</w:t>
      </w:r>
      <w:r w:rsidR="00FB02AA" w:rsidRPr="00395ACD">
        <w:rPr>
          <w:rFonts w:ascii="Garamond" w:hAnsi="Garamond"/>
          <w:sz w:val="28"/>
          <w:szCs w:val="28"/>
        </w:rPr>
        <w:t>орального вреда - физических или нравственных страданий, причиняемых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p>
    <w:p w14:paraId="516269D2" w14:textId="1972DB08" w:rsidR="00095E2A" w:rsidRPr="00395ACD" w:rsidRDefault="00FB02AA" w:rsidP="00395ACD">
      <w:pPr>
        <w:pStyle w:val="a0"/>
        <w:spacing w:line="276" w:lineRule="auto"/>
        <w:rPr>
          <w:rFonts w:ascii="Garamond" w:hAnsi="Garamond"/>
          <w:sz w:val="28"/>
          <w:szCs w:val="28"/>
        </w:rPr>
      </w:pPr>
      <w:r w:rsidRPr="00395ACD">
        <w:rPr>
          <w:rFonts w:ascii="Garamond" w:hAnsi="Garamond"/>
          <w:sz w:val="28"/>
          <w:szCs w:val="28"/>
        </w:rPr>
        <w:t xml:space="preserve">В оценке возможного вреда </w:t>
      </w:r>
      <w:r w:rsidR="000B4ADA" w:rsidRPr="00395ACD">
        <w:rPr>
          <w:rFonts w:ascii="Garamond" w:hAnsi="Garamond"/>
          <w:sz w:val="28"/>
          <w:szCs w:val="28"/>
        </w:rPr>
        <w:t xml:space="preserve">ООО «ЭСКК» </w:t>
      </w:r>
      <w:r w:rsidRPr="00395ACD">
        <w:rPr>
          <w:rFonts w:ascii="Garamond" w:hAnsi="Garamond"/>
          <w:sz w:val="28"/>
          <w:szCs w:val="28"/>
        </w:rPr>
        <w:t xml:space="preserve">исходит из следующего способа </w:t>
      </w:r>
      <w:proofErr w:type="gramStart"/>
      <w:r w:rsidRPr="00395ACD">
        <w:rPr>
          <w:rFonts w:ascii="Garamond" w:hAnsi="Garamond"/>
          <w:sz w:val="28"/>
          <w:szCs w:val="28"/>
        </w:rPr>
        <w:t>учета последствий допущенного нарушения принципов обработки персональных данных</w:t>
      </w:r>
      <w:proofErr w:type="gramEnd"/>
      <w:r w:rsidRPr="00395ACD">
        <w:rPr>
          <w:rFonts w:ascii="Garamond" w:hAnsi="Garamond"/>
          <w:sz w:val="28"/>
          <w:szCs w:val="28"/>
        </w:rPr>
        <w:t>:</w:t>
      </w:r>
    </w:p>
    <w:p w14:paraId="16E7AE28" w14:textId="77777777" w:rsidR="004B0159" w:rsidRPr="00395ACD" w:rsidRDefault="004B0159" w:rsidP="00395ACD">
      <w:pPr>
        <w:pStyle w:val="a"/>
        <w:spacing w:line="276" w:lineRule="auto"/>
        <w:rPr>
          <w:rFonts w:ascii="Garamond" w:hAnsi="Garamond"/>
          <w:sz w:val="28"/>
          <w:szCs w:val="28"/>
        </w:rPr>
      </w:pPr>
      <w:r w:rsidRPr="00395ACD">
        <w:rPr>
          <w:rFonts w:ascii="Garamond" w:hAnsi="Garamond"/>
          <w:sz w:val="28"/>
          <w:szCs w:val="28"/>
        </w:rPr>
        <w:lastRenderedPageBreak/>
        <w:t>н</w:t>
      </w:r>
      <w:r w:rsidR="00FB02AA" w:rsidRPr="00395ACD">
        <w:rPr>
          <w:rFonts w:ascii="Garamond" w:hAnsi="Garamond"/>
          <w:sz w:val="28"/>
          <w:szCs w:val="28"/>
        </w:rPr>
        <w:t>изкий уровень возможного вреда - последствия нарушения принципов обработки персональных данных включают только нарушение целостности персональных данных, либо только нарушение доступности персональных данных;</w:t>
      </w:r>
    </w:p>
    <w:p w14:paraId="2F23FEA2" w14:textId="77777777" w:rsidR="004B0159" w:rsidRPr="00395ACD" w:rsidRDefault="004B0159" w:rsidP="00395ACD">
      <w:pPr>
        <w:pStyle w:val="a"/>
        <w:spacing w:line="276" w:lineRule="auto"/>
        <w:rPr>
          <w:rFonts w:ascii="Garamond" w:hAnsi="Garamond"/>
          <w:sz w:val="28"/>
          <w:szCs w:val="28"/>
        </w:rPr>
      </w:pPr>
      <w:r w:rsidRPr="00395ACD">
        <w:rPr>
          <w:rFonts w:ascii="Garamond" w:hAnsi="Garamond"/>
          <w:sz w:val="28"/>
          <w:szCs w:val="28"/>
        </w:rPr>
        <w:t>с</w:t>
      </w:r>
      <w:r w:rsidR="00FB02AA" w:rsidRPr="00395ACD">
        <w:rPr>
          <w:rFonts w:ascii="Garamond" w:hAnsi="Garamond"/>
          <w:sz w:val="28"/>
          <w:szCs w:val="28"/>
        </w:rPr>
        <w:t>редний уровень возможного вреда - последствия нарушения принципов обработки персональных данных включают только нарушение целостности персональных данных, повлекшее убытки и моральный вред, либо только нарушение доступности персональных данных, повлекшее убытки и моральный вред, либо только нарушение конфиденциальности персональных данных;</w:t>
      </w:r>
    </w:p>
    <w:p w14:paraId="5622D18B" w14:textId="65243728" w:rsidR="00FB02AA" w:rsidRPr="00395ACD" w:rsidRDefault="004B0159" w:rsidP="00395ACD">
      <w:pPr>
        <w:pStyle w:val="a"/>
        <w:spacing w:line="276" w:lineRule="auto"/>
        <w:rPr>
          <w:rFonts w:ascii="Garamond" w:hAnsi="Garamond"/>
          <w:sz w:val="28"/>
          <w:szCs w:val="28"/>
        </w:rPr>
      </w:pPr>
      <w:r w:rsidRPr="00395ACD">
        <w:rPr>
          <w:rFonts w:ascii="Garamond" w:hAnsi="Garamond"/>
          <w:sz w:val="28"/>
          <w:szCs w:val="28"/>
        </w:rPr>
        <w:t>в</w:t>
      </w:r>
      <w:r w:rsidR="00FB02AA" w:rsidRPr="00395ACD">
        <w:rPr>
          <w:rFonts w:ascii="Garamond" w:hAnsi="Garamond"/>
          <w:sz w:val="28"/>
          <w:szCs w:val="28"/>
        </w:rPr>
        <w:t>ысокий уровень возможного вреда - во всех остальных случаях.</w:t>
      </w:r>
      <w:r w:rsidR="00FB02AA" w:rsidRPr="00395ACD">
        <w:rPr>
          <w:rFonts w:ascii="Garamond" w:hAnsi="Garamond"/>
          <w:sz w:val="28"/>
          <w:szCs w:val="28"/>
        </w:rPr>
        <w:br/>
      </w:r>
    </w:p>
    <w:p w14:paraId="10CDB5CA" w14:textId="74F6C7BA" w:rsidR="00FB02AA" w:rsidRPr="00395ACD" w:rsidRDefault="00FB02AA" w:rsidP="00395ACD">
      <w:pPr>
        <w:pStyle w:val="11"/>
        <w:spacing w:line="276" w:lineRule="auto"/>
        <w:rPr>
          <w:rFonts w:ascii="Garamond" w:hAnsi="Garamond"/>
          <w:sz w:val="28"/>
          <w:szCs w:val="28"/>
        </w:rPr>
      </w:pPr>
      <w:bookmarkStart w:id="16" w:name="_Toc63258295"/>
      <w:r w:rsidRPr="00395ACD">
        <w:rPr>
          <w:rFonts w:ascii="Garamond" w:hAnsi="Garamond"/>
          <w:sz w:val="28"/>
          <w:szCs w:val="28"/>
        </w:rPr>
        <w:t>Порядок проведения оценки возможного вреда, а также соотнесения возможного вреда и реализуемых Оператором мер</w:t>
      </w:r>
      <w:bookmarkEnd w:id="16"/>
    </w:p>
    <w:p w14:paraId="294BB7EB" w14:textId="77777777" w:rsidR="007B301F" w:rsidRPr="00395ACD" w:rsidRDefault="007B301F" w:rsidP="00395ACD">
      <w:pPr>
        <w:pStyle w:val="a5"/>
        <w:numPr>
          <w:ilvl w:val="0"/>
          <w:numId w:val="3"/>
        </w:numPr>
        <w:shd w:val="clear" w:color="auto" w:fill="FFFFFF"/>
        <w:spacing w:after="0" w:line="276" w:lineRule="auto"/>
        <w:jc w:val="both"/>
        <w:textAlignment w:val="baseline"/>
        <w:rPr>
          <w:rFonts w:ascii="Garamond" w:hAnsi="Garamond" w:cs="Times New Roman"/>
          <w:vanish/>
          <w:color w:val="000000" w:themeColor="text1"/>
          <w:sz w:val="28"/>
          <w:szCs w:val="28"/>
          <w:highlight w:val="yellow"/>
          <w:lang w:eastAsia="ru-RU"/>
        </w:rPr>
      </w:pPr>
    </w:p>
    <w:p w14:paraId="54A2C09D" w14:textId="2AF33EBF" w:rsidR="0072026B" w:rsidRPr="00395ACD" w:rsidRDefault="00FB02AA" w:rsidP="00395ACD">
      <w:pPr>
        <w:pStyle w:val="a0"/>
        <w:spacing w:line="276" w:lineRule="auto"/>
        <w:rPr>
          <w:rFonts w:ascii="Garamond" w:hAnsi="Garamond"/>
          <w:sz w:val="28"/>
          <w:szCs w:val="28"/>
        </w:rPr>
      </w:pPr>
      <w:r w:rsidRPr="00395ACD">
        <w:rPr>
          <w:rFonts w:ascii="Garamond" w:hAnsi="Garamond"/>
          <w:sz w:val="28"/>
          <w:szCs w:val="28"/>
        </w:rPr>
        <w:t xml:space="preserve">Оценка возможного вреда субъектам персональных данных осуществляется </w:t>
      </w:r>
      <w:r w:rsidR="006537C4" w:rsidRPr="00395ACD">
        <w:rPr>
          <w:rFonts w:ascii="Garamond" w:hAnsi="Garamond"/>
          <w:sz w:val="28"/>
          <w:szCs w:val="28"/>
        </w:rPr>
        <w:t>должностным лиц</w:t>
      </w:r>
      <w:r w:rsidR="007B301F" w:rsidRPr="00395ACD">
        <w:rPr>
          <w:rFonts w:ascii="Garamond" w:hAnsi="Garamond"/>
          <w:sz w:val="28"/>
          <w:szCs w:val="28"/>
        </w:rPr>
        <w:t>ом</w:t>
      </w:r>
      <w:r w:rsidR="006537C4" w:rsidRPr="00395ACD">
        <w:rPr>
          <w:rFonts w:ascii="Garamond" w:hAnsi="Garamond"/>
          <w:sz w:val="28"/>
          <w:szCs w:val="28"/>
        </w:rPr>
        <w:t>, ответственным за проведение указанной оценки</w:t>
      </w:r>
      <w:r w:rsidR="00166915" w:rsidRPr="00395ACD">
        <w:rPr>
          <w:rStyle w:val="ae"/>
          <w:rFonts w:ascii="Garamond" w:hAnsi="Garamond"/>
          <w:sz w:val="28"/>
          <w:szCs w:val="28"/>
        </w:rPr>
        <w:footnoteReference w:id="12"/>
      </w:r>
      <w:r w:rsidR="00166915" w:rsidRPr="00395ACD">
        <w:rPr>
          <w:rFonts w:ascii="Garamond" w:hAnsi="Garamond"/>
          <w:sz w:val="28"/>
          <w:szCs w:val="28"/>
        </w:rPr>
        <w:t>, а именн</w:t>
      </w:r>
      <w:proofErr w:type="gramStart"/>
      <w:r w:rsidR="00166915" w:rsidRPr="00395ACD">
        <w:rPr>
          <w:rFonts w:ascii="Garamond" w:hAnsi="Garamond"/>
          <w:sz w:val="28"/>
          <w:szCs w:val="28"/>
        </w:rPr>
        <w:t>о</w:t>
      </w:r>
      <w:r w:rsidR="007B301F" w:rsidRPr="00395ACD">
        <w:rPr>
          <w:rFonts w:ascii="Garamond" w:hAnsi="Garamond"/>
          <w:sz w:val="28"/>
          <w:szCs w:val="28"/>
        </w:rPr>
        <w:t>-</w:t>
      </w:r>
      <w:proofErr w:type="gramEnd"/>
      <w:r w:rsidR="007B301F" w:rsidRPr="00395ACD">
        <w:rPr>
          <w:rFonts w:ascii="Garamond" w:hAnsi="Garamond"/>
          <w:sz w:val="28"/>
          <w:szCs w:val="28"/>
        </w:rPr>
        <w:t xml:space="preserve"> заместителем директора по страхованию, </w:t>
      </w:r>
      <w:r w:rsidRPr="00395ACD">
        <w:rPr>
          <w:rFonts w:ascii="Garamond" w:hAnsi="Garamond"/>
          <w:sz w:val="28"/>
          <w:szCs w:val="28"/>
        </w:rPr>
        <w:t xml:space="preserve">в соответствии с методикой, описанной в разделе </w:t>
      </w:r>
      <w:r w:rsidR="007B301F" w:rsidRPr="00395ACD">
        <w:rPr>
          <w:rFonts w:ascii="Garamond" w:hAnsi="Garamond"/>
          <w:sz w:val="28"/>
          <w:szCs w:val="28"/>
          <w:lang w:val="en-US"/>
        </w:rPr>
        <w:t>V</w:t>
      </w:r>
      <w:r w:rsidRPr="00395ACD">
        <w:rPr>
          <w:rFonts w:ascii="Garamond" w:hAnsi="Garamond"/>
          <w:sz w:val="28"/>
          <w:szCs w:val="28"/>
        </w:rPr>
        <w:t xml:space="preserve"> настоящих Правил, и на основании экспертных значений, приведенных в Приложении </w:t>
      </w:r>
      <w:r w:rsidR="0072026B" w:rsidRPr="00395ACD">
        <w:rPr>
          <w:rFonts w:ascii="Garamond" w:hAnsi="Garamond"/>
          <w:sz w:val="28"/>
          <w:szCs w:val="28"/>
        </w:rPr>
        <w:t>к настоящим Правилам</w:t>
      </w:r>
      <w:r w:rsidRPr="00395ACD">
        <w:rPr>
          <w:rFonts w:ascii="Garamond" w:hAnsi="Garamond"/>
          <w:sz w:val="28"/>
          <w:szCs w:val="28"/>
        </w:rPr>
        <w:t>.</w:t>
      </w:r>
    </w:p>
    <w:p w14:paraId="54D7C032" w14:textId="7862FC4A" w:rsidR="003D5B5E" w:rsidRPr="00395ACD" w:rsidRDefault="00FB02AA" w:rsidP="00395ACD">
      <w:pPr>
        <w:pStyle w:val="a0"/>
        <w:spacing w:line="276" w:lineRule="auto"/>
        <w:rPr>
          <w:rFonts w:ascii="Garamond" w:hAnsi="Garamond"/>
          <w:sz w:val="28"/>
          <w:szCs w:val="28"/>
        </w:rPr>
      </w:pPr>
      <w:r w:rsidRPr="00395ACD">
        <w:rPr>
          <w:rFonts w:ascii="Garamond" w:hAnsi="Garamond"/>
          <w:sz w:val="28"/>
          <w:szCs w:val="28"/>
        </w:rPr>
        <w:t xml:space="preserve">Состав реализуемых Оператором мер, направленных на обеспечение выполнения обязанностей, предусмотренных </w:t>
      </w:r>
      <w:r w:rsidR="001F6C94" w:rsidRPr="00395ACD">
        <w:rPr>
          <w:rFonts w:ascii="Garamond" w:hAnsi="Garamond"/>
          <w:sz w:val="28"/>
          <w:szCs w:val="28"/>
        </w:rPr>
        <w:t>Федеральным законом от 27.07.2006 №152-ФЗ "О персональных данных"</w:t>
      </w:r>
      <w:r w:rsidRPr="00395ACD">
        <w:rPr>
          <w:rFonts w:ascii="Garamond" w:hAnsi="Garamond"/>
          <w:sz w:val="28"/>
          <w:szCs w:val="28"/>
        </w:rPr>
        <w:t xml:space="preserve">, определяется лицом, ответственным в </w:t>
      </w:r>
      <w:r w:rsidR="000B4ADA" w:rsidRPr="00395ACD">
        <w:rPr>
          <w:rFonts w:ascii="Garamond" w:hAnsi="Garamond"/>
          <w:sz w:val="28"/>
          <w:szCs w:val="28"/>
        </w:rPr>
        <w:t>ООО «ЭСКК»</w:t>
      </w:r>
      <w:r w:rsidRPr="00395ACD">
        <w:rPr>
          <w:rFonts w:ascii="Garamond" w:hAnsi="Garamond"/>
          <w:sz w:val="28"/>
          <w:szCs w:val="28"/>
        </w:rPr>
        <w:t xml:space="preserve"> за организацию обработки персональных данных</w:t>
      </w:r>
      <w:r w:rsidR="001F6C94" w:rsidRPr="00395ACD">
        <w:rPr>
          <w:rStyle w:val="ae"/>
          <w:rFonts w:ascii="Garamond" w:hAnsi="Garamond"/>
          <w:sz w:val="28"/>
          <w:szCs w:val="28"/>
        </w:rPr>
        <w:footnoteReference w:id="13"/>
      </w:r>
      <w:r w:rsidRPr="00395ACD">
        <w:rPr>
          <w:rFonts w:ascii="Garamond" w:hAnsi="Garamond"/>
          <w:sz w:val="28"/>
          <w:szCs w:val="28"/>
        </w:rPr>
        <w:t xml:space="preserve">, исходя из правомерности и разумной </w:t>
      </w:r>
      <w:proofErr w:type="gramStart"/>
      <w:r w:rsidRPr="00395ACD">
        <w:rPr>
          <w:rFonts w:ascii="Garamond" w:hAnsi="Garamond"/>
          <w:sz w:val="28"/>
          <w:szCs w:val="28"/>
        </w:rPr>
        <w:t>достаточности</w:t>
      </w:r>
      <w:proofErr w:type="gramEnd"/>
      <w:r w:rsidRPr="00395ACD">
        <w:rPr>
          <w:rFonts w:ascii="Garamond" w:hAnsi="Garamond"/>
          <w:sz w:val="28"/>
          <w:szCs w:val="28"/>
        </w:rPr>
        <w:t xml:space="preserve"> указанных мер.</w:t>
      </w:r>
    </w:p>
    <w:p w14:paraId="6D270A04" w14:textId="4D3B3774" w:rsidR="00EA1C68" w:rsidRPr="00395ACD" w:rsidRDefault="00EA1C68" w:rsidP="00395ACD">
      <w:pPr>
        <w:pStyle w:val="11"/>
        <w:spacing w:line="276" w:lineRule="auto"/>
        <w:rPr>
          <w:rFonts w:ascii="Garamond" w:hAnsi="Garamond"/>
          <w:sz w:val="28"/>
          <w:szCs w:val="28"/>
        </w:rPr>
      </w:pPr>
      <w:bookmarkStart w:id="17" w:name="_Toc63258296"/>
      <w:r w:rsidRPr="00395ACD">
        <w:rPr>
          <w:rFonts w:ascii="Garamond" w:hAnsi="Garamond"/>
          <w:sz w:val="28"/>
          <w:szCs w:val="28"/>
        </w:rPr>
        <w:t>Ответственность должностных лиц</w:t>
      </w:r>
      <w:bookmarkEnd w:id="17"/>
    </w:p>
    <w:p w14:paraId="5EA86BA7" w14:textId="77777777" w:rsidR="007B301F" w:rsidRPr="00395ACD" w:rsidRDefault="007B301F" w:rsidP="00395ACD">
      <w:pPr>
        <w:pStyle w:val="a5"/>
        <w:numPr>
          <w:ilvl w:val="0"/>
          <w:numId w:val="3"/>
        </w:numPr>
        <w:shd w:val="clear" w:color="auto" w:fill="FFFFFF"/>
        <w:spacing w:after="0" w:line="276" w:lineRule="auto"/>
        <w:jc w:val="both"/>
        <w:textAlignment w:val="baseline"/>
        <w:rPr>
          <w:rFonts w:ascii="Garamond" w:hAnsi="Garamond" w:cs="Times New Roman"/>
          <w:vanish/>
          <w:color w:val="000000" w:themeColor="text1"/>
          <w:sz w:val="28"/>
          <w:szCs w:val="28"/>
          <w:highlight w:val="yellow"/>
          <w:lang w:eastAsia="ru-RU"/>
        </w:rPr>
      </w:pPr>
    </w:p>
    <w:p w14:paraId="4281F8FA" w14:textId="7F2A8A6D" w:rsidR="00EA1C68" w:rsidRPr="00395ACD" w:rsidRDefault="00EA1C68" w:rsidP="00395ACD">
      <w:pPr>
        <w:pStyle w:val="a0"/>
        <w:spacing w:line="276" w:lineRule="auto"/>
        <w:rPr>
          <w:rFonts w:ascii="Garamond" w:hAnsi="Garamond"/>
          <w:sz w:val="28"/>
          <w:szCs w:val="28"/>
        </w:rPr>
      </w:pPr>
      <w:r w:rsidRPr="00395ACD">
        <w:rPr>
          <w:rFonts w:ascii="Garamond" w:hAnsi="Garamond"/>
          <w:sz w:val="28"/>
          <w:szCs w:val="28"/>
        </w:rPr>
        <w:t>Должностные лиц</w:t>
      </w:r>
      <w:proofErr w:type="gramStart"/>
      <w:r w:rsidRPr="00395ACD">
        <w:rPr>
          <w:rFonts w:ascii="Garamond" w:hAnsi="Garamond"/>
          <w:sz w:val="28"/>
          <w:szCs w:val="28"/>
        </w:rPr>
        <w:t xml:space="preserve">а </w:t>
      </w:r>
      <w:r w:rsidR="000B4ADA" w:rsidRPr="00395ACD">
        <w:rPr>
          <w:rFonts w:ascii="Garamond" w:hAnsi="Garamond"/>
          <w:sz w:val="28"/>
          <w:szCs w:val="28"/>
        </w:rPr>
        <w:t>ООО</w:t>
      </w:r>
      <w:proofErr w:type="gramEnd"/>
      <w:r w:rsidR="000B4ADA" w:rsidRPr="00395ACD">
        <w:rPr>
          <w:rFonts w:ascii="Garamond" w:hAnsi="Garamond"/>
          <w:sz w:val="28"/>
          <w:szCs w:val="28"/>
        </w:rPr>
        <w:t xml:space="preserve"> «ЭСКК»</w:t>
      </w:r>
      <w:r w:rsidR="007B301F" w:rsidRPr="00395ACD">
        <w:rPr>
          <w:rFonts w:ascii="Garamond" w:hAnsi="Garamond"/>
          <w:sz w:val="28"/>
          <w:szCs w:val="28"/>
        </w:rPr>
        <w:t xml:space="preserve"> </w:t>
      </w:r>
      <w:r w:rsidRPr="00395ACD">
        <w:rPr>
          <w:rFonts w:ascii="Garamond" w:hAnsi="Garamond"/>
          <w:sz w:val="28"/>
          <w:szCs w:val="28"/>
        </w:rPr>
        <w:t xml:space="preserve">несут ответственность в соответствии с нормами действующего законодательства за виновные действия, повлекшие причинение вреда субъектам персональных данных при нарушении требований по обработке и обеспечению безопасности персональных данных в </w:t>
      </w:r>
      <w:r w:rsidR="000B4ADA" w:rsidRPr="00395ACD">
        <w:rPr>
          <w:rFonts w:ascii="Garamond" w:hAnsi="Garamond"/>
          <w:sz w:val="28"/>
          <w:szCs w:val="28"/>
        </w:rPr>
        <w:t>ООО «ЭСКК»</w:t>
      </w:r>
      <w:r w:rsidRPr="00395ACD">
        <w:rPr>
          <w:rFonts w:ascii="Garamond" w:hAnsi="Garamond"/>
          <w:sz w:val="28"/>
          <w:szCs w:val="28"/>
        </w:rPr>
        <w:t>.</w:t>
      </w:r>
    </w:p>
    <w:p w14:paraId="6ADD7485" w14:textId="77777777" w:rsidR="008B2B2C" w:rsidRPr="00395ACD" w:rsidRDefault="008B2B2C" w:rsidP="00395ACD">
      <w:pPr>
        <w:pStyle w:val="a0"/>
        <w:numPr>
          <w:ilvl w:val="0"/>
          <w:numId w:val="0"/>
        </w:numPr>
        <w:spacing w:line="276" w:lineRule="auto"/>
        <w:ind w:left="792"/>
        <w:rPr>
          <w:rFonts w:ascii="Garamond" w:hAnsi="Garamond"/>
          <w:sz w:val="28"/>
          <w:szCs w:val="28"/>
          <w:highlight w:val="yellow"/>
        </w:rPr>
      </w:pPr>
    </w:p>
    <w:p w14:paraId="49D8A21E" w14:textId="77777777" w:rsidR="008B2B2C" w:rsidRPr="00395ACD" w:rsidRDefault="008B2B2C" w:rsidP="00395ACD">
      <w:pPr>
        <w:pStyle w:val="a0"/>
        <w:numPr>
          <w:ilvl w:val="0"/>
          <w:numId w:val="0"/>
        </w:numPr>
        <w:spacing w:line="276" w:lineRule="auto"/>
        <w:ind w:left="792"/>
        <w:rPr>
          <w:rFonts w:ascii="Garamond" w:hAnsi="Garamond"/>
          <w:sz w:val="28"/>
          <w:szCs w:val="28"/>
          <w:highlight w:val="yellow"/>
        </w:rPr>
      </w:pPr>
    </w:p>
    <w:p w14:paraId="53D0FDF3" w14:textId="77777777" w:rsidR="008B2B2C" w:rsidRPr="00395ACD" w:rsidRDefault="008B2B2C" w:rsidP="00395ACD">
      <w:pPr>
        <w:pStyle w:val="11"/>
        <w:spacing w:line="276" w:lineRule="auto"/>
        <w:rPr>
          <w:rFonts w:ascii="Garamond" w:hAnsi="Garamond"/>
          <w:sz w:val="28"/>
          <w:szCs w:val="28"/>
          <w:highlight w:val="yellow"/>
        </w:rPr>
        <w:sectPr w:rsidR="008B2B2C" w:rsidRPr="00395ACD" w:rsidSect="00395ACD">
          <w:pgSz w:w="11906" w:h="16838"/>
          <w:pgMar w:top="709" w:right="850" w:bottom="1134" w:left="1134" w:header="708" w:footer="708" w:gutter="0"/>
          <w:cols w:space="708"/>
          <w:docGrid w:linePitch="360"/>
        </w:sectPr>
      </w:pPr>
    </w:p>
    <w:p w14:paraId="201E4639" w14:textId="4478BA6B" w:rsidR="008B2B2C" w:rsidRPr="00395ACD" w:rsidRDefault="008B2B2C" w:rsidP="00395ACD">
      <w:pPr>
        <w:spacing w:after="0" w:line="276" w:lineRule="auto"/>
        <w:ind w:right="283"/>
        <w:jc w:val="right"/>
        <w:rPr>
          <w:rFonts w:ascii="Garamond" w:eastAsia="Times New Roman" w:hAnsi="Garamond" w:cs="Times New Roman"/>
          <w:color w:val="000000"/>
          <w:sz w:val="28"/>
          <w:szCs w:val="28"/>
          <w:lang w:eastAsia="ru-RU"/>
        </w:rPr>
      </w:pPr>
      <w:r w:rsidRPr="00395ACD">
        <w:rPr>
          <w:rFonts w:ascii="Garamond" w:eastAsia="Times New Roman" w:hAnsi="Garamond" w:cs="Times New Roman"/>
          <w:color w:val="000000"/>
          <w:sz w:val="28"/>
          <w:szCs w:val="28"/>
          <w:lang w:eastAsia="ru-RU"/>
        </w:rPr>
        <w:lastRenderedPageBreak/>
        <w:t xml:space="preserve">Приложение к Правилам, </w:t>
      </w:r>
    </w:p>
    <w:p w14:paraId="156E5EF7" w14:textId="2A79DCF4" w:rsidR="008B2B2C" w:rsidRPr="00395ACD" w:rsidRDefault="008B2B2C" w:rsidP="00395ACD">
      <w:pPr>
        <w:spacing w:after="0" w:line="276" w:lineRule="auto"/>
        <w:ind w:right="283"/>
        <w:jc w:val="right"/>
        <w:rPr>
          <w:rFonts w:ascii="Garamond" w:eastAsia="Times New Roman" w:hAnsi="Garamond" w:cs="Times New Roman"/>
          <w:color w:val="000000"/>
          <w:sz w:val="28"/>
          <w:szCs w:val="28"/>
          <w:lang w:eastAsia="ru-RU"/>
        </w:rPr>
      </w:pPr>
      <w:r w:rsidRPr="00395ACD">
        <w:rPr>
          <w:rFonts w:ascii="Garamond" w:eastAsia="Times New Roman" w:hAnsi="Garamond" w:cs="Times New Roman"/>
          <w:color w:val="000000"/>
          <w:sz w:val="28"/>
          <w:szCs w:val="28"/>
          <w:lang w:eastAsia="ru-RU"/>
        </w:rPr>
        <w:t>утвержденным приказом</w:t>
      </w:r>
    </w:p>
    <w:p w14:paraId="1027CF5E" w14:textId="756DADE4" w:rsidR="000B4ADA" w:rsidRPr="00395ACD" w:rsidRDefault="000B4ADA" w:rsidP="00395ACD">
      <w:pPr>
        <w:spacing w:after="0" w:line="276" w:lineRule="auto"/>
        <w:ind w:right="284"/>
        <w:jc w:val="right"/>
        <w:rPr>
          <w:rFonts w:ascii="Garamond" w:eastAsia="Times New Roman" w:hAnsi="Garamond" w:cs="Times New Roman"/>
          <w:sz w:val="28"/>
          <w:szCs w:val="28"/>
          <w:lang w:eastAsia="ru-RU"/>
        </w:rPr>
      </w:pPr>
      <w:bookmarkStart w:id="18" w:name="_Toc63258297"/>
      <w:r w:rsidRPr="00395ACD">
        <w:rPr>
          <w:rFonts w:ascii="Garamond" w:eastAsia="Times New Roman" w:hAnsi="Garamond" w:cs="Times New Roman"/>
          <w:sz w:val="28"/>
          <w:szCs w:val="28"/>
          <w:lang w:eastAsia="ru-RU"/>
        </w:rPr>
        <w:t>ООО «ЭСКК»</w:t>
      </w:r>
    </w:p>
    <w:p w14:paraId="38EEEC2A" w14:textId="74B90DBB" w:rsidR="000605B6" w:rsidRPr="00395ACD" w:rsidRDefault="000B4ADA" w:rsidP="00395ACD">
      <w:pPr>
        <w:spacing w:after="0" w:line="276" w:lineRule="auto"/>
        <w:ind w:right="284"/>
        <w:jc w:val="right"/>
        <w:rPr>
          <w:rFonts w:ascii="Garamond" w:eastAsia="Times New Roman" w:hAnsi="Garamond" w:cs="Times New Roman"/>
          <w:sz w:val="28"/>
          <w:szCs w:val="28"/>
          <w:lang w:eastAsia="ru-RU"/>
        </w:rPr>
      </w:pPr>
      <w:r w:rsidRPr="00395ACD">
        <w:rPr>
          <w:rFonts w:ascii="Garamond" w:eastAsia="Times New Roman" w:hAnsi="Garamond" w:cs="Times New Roman"/>
          <w:sz w:val="28"/>
          <w:szCs w:val="28"/>
          <w:lang w:eastAsia="ru-RU"/>
        </w:rPr>
        <w:t xml:space="preserve"> от 21.10.2021 № 134</w:t>
      </w:r>
    </w:p>
    <w:p w14:paraId="466B7E04" w14:textId="41DFFE45" w:rsidR="000627AF" w:rsidRPr="00395ACD" w:rsidRDefault="000627AF" w:rsidP="00395ACD">
      <w:pPr>
        <w:shd w:val="clear" w:color="auto" w:fill="FFFFFF"/>
        <w:spacing w:before="120" w:after="120" w:line="276" w:lineRule="auto"/>
        <w:jc w:val="center"/>
        <w:textAlignment w:val="baseline"/>
        <w:outlineLvl w:val="2"/>
        <w:rPr>
          <w:rFonts w:ascii="Garamond" w:eastAsia="Times New Roman" w:hAnsi="Garamond" w:cs="Times New Roman"/>
          <w:b/>
          <w:bCs/>
          <w:spacing w:val="2"/>
          <w:sz w:val="28"/>
          <w:szCs w:val="28"/>
          <w:lang w:eastAsia="ru-RU"/>
        </w:rPr>
      </w:pPr>
      <w:r w:rsidRPr="00395ACD">
        <w:rPr>
          <w:rFonts w:ascii="Garamond" w:eastAsia="Times New Roman" w:hAnsi="Garamond" w:cs="Times New Roman"/>
          <w:b/>
          <w:bCs/>
          <w:spacing w:val="2"/>
          <w:sz w:val="28"/>
          <w:szCs w:val="28"/>
          <w:lang w:eastAsia="ru-RU"/>
        </w:rPr>
        <w:t>ОЦЕНКА</w:t>
      </w:r>
      <w:bookmarkEnd w:id="18"/>
    </w:p>
    <w:p w14:paraId="78DF0B90" w14:textId="77777777" w:rsidR="000627AF" w:rsidRPr="00395ACD" w:rsidRDefault="000627AF" w:rsidP="00395ACD">
      <w:pPr>
        <w:shd w:val="clear" w:color="auto" w:fill="FFFFFF"/>
        <w:spacing w:after="0" w:line="276" w:lineRule="auto"/>
        <w:jc w:val="center"/>
        <w:textAlignment w:val="baseline"/>
        <w:outlineLvl w:val="2"/>
        <w:rPr>
          <w:rFonts w:ascii="Garamond" w:eastAsia="Times New Roman" w:hAnsi="Garamond" w:cs="Times New Roman"/>
          <w:b/>
          <w:bCs/>
          <w:spacing w:val="2"/>
          <w:sz w:val="28"/>
          <w:szCs w:val="28"/>
          <w:lang w:eastAsia="ru-RU"/>
        </w:rPr>
      </w:pPr>
      <w:bookmarkStart w:id="19" w:name="_Toc63258298"/>
      <w:r w:rsidRPr="00395ACD">
        <w:rPr>
          <w:rFonts w:ascii="Garamond" w:eastAsia="Times New Roman" w:hAnsi="Garamond" w:cs="Times New Roman"/>
          <w:b/>
          <w:bCs/>
          <w:spacing w:val="2"/>
          <w:sz w:val="28"/>
          <w:szCs w:val="28"/>
          <w:lang w:eastAsia="ru-RU"/>
        </w:rPr>
        <w:t>вреда, который может быть причинен субъектам персональных данных,</w:t>
      </w:r>
      <w:bookmarkEnd w:id="19"/>
    </w:p>
    <w:p w14:paraId="53734F04" w14:textId="1FCB998C" w:rsidR="000627AF" w:rsidRPr="00395ACD" w:rsidRDefault="000627AF" w:rsidP="00395ACD">
      <w:pPr>
        <w:shd w:val="clear" w:color="auto" w:fill="FFFFFF"/>
        <w:spacing w:after="0" w:line="276" w:lineRule="auto"/>
        <w:jc w:val="center"/>
        <w:textAlignment w:val="baseline"/>
        <w:outlineLvl w:val="2"/>
        <w:rPr>
          <w:rFonts w:ascii="Garamond" w:eastAsia="Times New Roman" w:hAnsi="Garamond" w:cs="Times New Roman"/>
          <w:b/>
          <w:bCs/>
          <w:spacing w:val="2"/>
          <w:sz w:val="28"/>
          <w:szCs w:val="28"/>
          <w:lang w:eastAsia="ru-RU"/>
        </w:rPr>
      </w:pPr>
      <w:bookmarkStart w:id="20" w:name="_Toc63258299"/>
      <w:r w:rsidRPr="00395ACD">
        <w:rPr>
          <w:rFonts w:ascii="Garamond" w:eastAsia="Times New Roman" w:hAnsi="Garamond" w:cs="Times New Roman"/>
          <w:b/>
          <w:bCs/>
          <w:spacing w:val="2"/>
          <w:sz w:val="28"/>
          <w:szCs w:val="28"/>
          <w:lang w:eastAsia="ru-RU"/>
        </w:rPr>
        <w:t>а также соотнесение возможного вреда и реализуемых Оператором мер</w:t>
      </w:r>
      <w:bookmarkEnd w:id="20"/>
    </w:p>
    <w:p w14:paraId="5B38B33D" w14:textId="5C58EBDC" w:rsidR="00FB02AA" w:rsidRPr="00395ACD" w:rsidRDefault="00FB02AA" w:rsidP="00395ACD">
      <w:pPr>
        <w:shd w:val="clear" w:color="auto" w:fill="FFFFFF"/>
        <w:spacing w:after="0" w:line="276" w:lineRule="auto"/>
        <w:jc w:val="center"/>
        <w:textAlignment w:val="baseline"/>
        <w:rPr>
          <w:rFonts w:ascii="Garamond" w:eastAsia="Times New Roman" w:hAnsi="Garamond" w:cs="Times New Roman"/>
          <w:color w:val="2D2D2D"/>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564"/>
        <w:gridCol w:w="3068"/>
        <w:gridCol w:w="2385"/>
        <w:gridCol w:w="311"/>
        <w:gridCol w:w="1472"/>
        <w:gridCol w:w="2122"/>
      </w:tblGrid>
      <w:tr w:rsidR="00FB02AA" w:rsidRPr="00395ACD" w14:paraId="746556B2" w14:textId="77777777" w:rsidTr="005D64D2">
        <w:trPr>
          <w:trHeight w:val="15"/>
        </w:trPr>
        <w:tc>
          <w:tcPr>
            <w:tcW w:w="370" w:type="dxa"/>
            <w:hideMark/>
          </w:tcPr>
          <w:p w14:paraId="29410D78" w14:textId="77777777" w:rsidR="00FB02AA" w:rsidRPr="00395ACD" w:rsidRDefault="00FB02AA" w:rsidP="00395ACD">
            <w:pPr>
              <w:spacing w:after="0" w:line="276" w:lineRule="auto"/>
              <w:rPr>
                <w:rFonts w:ascii="Garamond" w:eastAsia="Times New Roman" w:hAnsi="Garamond" w:cs="Times New Roman"/>
                <w:color w:val="2D2D2D"/>
                <w:spacing w:val="2"/>
                <w:sz w:val="28"/>
                <w:szCs w:val="28"/>
                <w:lang w:eastAsia="ru-RU"/>
              </w:rPr>
            </w:pPr>
          </w:p>
        </w:tc>
        <w:tc>
          <w:tcPr>
            <w:tcW w:w="3696" w:type="dxa"/>
            <w:hideMark/>
          </w:tcPr>
          <w:p w14:paraId="3FAE740F"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hideMark/>
          </w:tcPr>
          <w:p w14:paraId="22A7378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739" w:type="dxa"/>
            <w:hideMark/>
          </w:tcPr>
          <w:p w14:paraId="0409BB84"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1294" w:type="dxa"/>
            <w:hideMark/>
          </w:tcPr>
          <w:p w14:paraId="046B7466"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hideMark/>
          </w:tcPr>
          <w:p w14:paraId="295D1E6F"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5BD40E49" w14:textId="77777777" w:rsidTr="000627AF">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BBEAB7"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b/>
                <w:bCs/>
                <w:color w:val="2D2D2D"/>
                <w:sz w:val="28"/>
                <w:szCs w:val="28"/>
                <w:lang w:eastAsia="ru-RU"/>
              </w:rPr>
              <w:t>N п\</w:t>
            </w:r>
            <w:proofErr w:type="gramStart"/>
            <w:r w:rsidRPr="00395ACD">
              <w:rPr>
                <w:rFonts w:ascii="Garamond" w:eastAsia="Times New Roman" w:hAnsi="Garamond" w:cs="Times New Roman"/>
                <w:b/>
                <w:bCs/>
                <w:color w:val="2D2D2D"/>
                <w:sz w:val="28"/>
                <w:szCs w:val="28"/>
                <w:lang w:eastAsia="ru-RU"/>
              </w:rPr>
              <w:t>п</w:t>
            </w:r>
            <w:proofErr w:type="gramEnd"/>
          </w:p>
        </w:tc>
        <w:tc>
          <w:tcPr>
            <w:tcW w:w="28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2858A8" w14:textId="35DE17F3"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b/>
                <w:bCs/>
                <w:color w:val="2D2D2D"/>
                <w:sz w:val="28"/>
                <w:szCs w:val="28"/>
                <w:lang w:eastAsia="ru-RU"/>
              </w:rPr>
              <w:t>Требования </w:t>
            </w:r>
            <w:r w:rsidR="000627AF" w:rsidRPr="00395ACD">
              <w:rPr>
                <w:rFonts w:ascii="Garamond" w:eastAsia="Times New Roman" w:hAnsi="Garamond" w:cs="Times New Roman"/>
                <w:b/>
                <w:bCs/>
                <w:color w:val="2D2D2D"/>
                <w:sz w:val="28"/>
                <w:szCs w:val="28"/>
                <w:lang w:eastAsia="ru-RU"/>
              </w:rPr>
              <w:t>Федерального закона от 27.07.2006 №152-ФЗ "О персональных данных"</w:t>
            </w:r>
            <w:r w:rsidRPr="00395ACD">
              <w:rPr>
                <w:rFonts w:ascii="Garamond" w:eastAsia="Times New Roman" w:hAnsi="Garamond" w:cs="Times New Roman"/>
                <w:b/>
                <w:bCs/>
                <w:color w:val="2D2D2D"/>
                <w:sz w:val="28"/>
                <w:szCs w:val="28"/>
                <w:lang w:eastAsia="ru-RU"/>
              </w:rPr>
              <w:t>, которые могут быть нарушены</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DDE758"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b/>
                <w:bCs/>
                <w:color w:val="2D2D2D"/>
                <w:sz w:val="28"/>
                <w:szCs w:val="28"/>
                <w:lang w:eastAsia="ru-RU"/>
              </w:rPr>
              <w:t>Возможные нарушение безопасности информации и причиненный субъекту вред</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00EB4B"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b/>
                <w:bCs/>
                <w:color w:val="2D2D2D"/>
                <w:sz w:val="28"/>
                <w:szCs w:val="28"/>
                <w:lang w:eastAsia="ru-RU"/>
              </w:rPr>
              <w:t>Уровень возможного вреда</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4F6B4C"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b/>
                <w:bCs/>
                <w:color w:val="2D2D2D"/>
                <w:sz w:val="28"/>
                <w:szCs w:val="28"/>
                <w:lang w:eastAsia="ru-RU"/>
              </w:rPr>
              <w:t>Принимаемые меры по обеспечению выполнения обязанностей оператора персональных данных</w:t>
            </w:r>
          </w:p>
        </w:tc>
      </w:tr>
      <w:tr w:rsidR="00FB02AA" w:rsidRPr="00395ACD" w14:paraId="110B5560"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134F1E4"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1</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7309CD6"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FD6B86"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12CCD9"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B495A27"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средний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814624A"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 xml:space="preserve">В соответствии с законодательством в области защиты информации и Положением </w:t>
            </w:r>
            <w:proofErr w:type="gramStart"/>
            <w:r w:rsidRPr="00395ACD">
              <w:rPr>
                <w:rFonts w:ascii="Garamond" w:eastAsia="Times New Roman" w:hAnsi="Garamond" w:cs="Times New Roman"/>
                <w:color w:val="2D2D2D"/>
                <w:sz w:val="28"/>
                <w:szCs w:val="28"/>
                <w:lang w:eastAsia="ru-RU"/>
              </w:rPr>
              <w:t>по</w:t>
            </w:r>
            <w:proofErr w:type="gramEnd"/>
            <w:r w:rsidRPr="00395ACD">
              <w:rPr>
                <w:rFonts w:ascii="Garamond" w:eastAsia="Times New Roman" w:hAnsi="Garamond" w:cs="Times New Roman"/>
                <w:color w:val="2D2D2D"/>
                <w:sz w:val="28"/>
                <w:szCs w:val="28"/>
                <w:lang w:eastAsia="ru-RU"/>
              </w:rPr>
              <w:t xml:space="preserve"> </w:t>
            </w:r>
            <w:proofErr w:type="gramStart"/>
            <w:r w:rsidRPr="00395ACD">
              <w:rPr>
                <w:rFonts w:ascii="Garamond" w:eastAsia="Times New Roman" w:hAnsi="Garamond" w:cs="Times New Roman"/>
                <w:color w:val="2D2D2D"/>
                <w:sz w:val="28"/>
                <w:szCs w:val="28"/>
                <w:lang w:eastAsia="ru-RU"/>
              </w:rPr>
              <w:t>обеспечением</w:t>
            </w:r>
            <w:proofErr w:type="gramEnd"/>
            <w:r w:rsidRPr="00395ACD">
              <w:rPr>
                <w:rFonts w:ascii="Garamond" w:eastAsia="Times New Roman" w:hAnsi="Garamond" w:cs="Times New Roman"/>
                <w:color w:val="2D2D2D"/>
                <w:sz w:val="28"/>
                <w:szCs w:val="28"/>
                <w:lang w:eastAsia="ru-RU"/>
              </w:rPr>
              <w:t xml:space="preserve"> безопасности персональных данных</w:t>
            </w:r>
          </w:p>
        </w:tc>
      </w:tr>
      <w:tr w:rsidR="00FB02AA" w:rsidRPr="00395ACD" w14:paraId="10398BDB"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7AD708F5"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267F8AFA"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0368EC"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DCDFE1"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738592C7"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665CC68A"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656FEF60"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0AB6FD5F"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2922CA74"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BD8CAC"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CA75BB"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12135935"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0B520AAB"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30547957"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123F2AF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1C61021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998EC2"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068BFC"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C34FE6A"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811075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72F97AD9"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3BFD06E"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2</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0ABCCEC"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порядок и условия применения средств защиты информации;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E16615"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160022"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20FDD49"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средний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5A9178D"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 xml:space="preserve">В соответствии с технической документацией на систему </w:t>
            </w:r>
            <w:r w:rsidRPr="00395ACD">
              <w:rPr>
                <w:rFonts w:ascii="Garamond" w:eastAsia="Times New Roman" w:hAnsi="Garamond" w:cs="Times New Roman"/>
                <w:color w:val="2D2D2D"/>
                <w:sz w:val="28"/>
                <w:szCs w:val="28"/>
                <w:lang w:eastAsia="ru-RU"/>
              </w:rPr>
              <w:lastRenderedPageBreak/>
              <w:t>защиты ИСПД</w:t>
            </w:r>
          </w:p>
        </w:tc>
      </w:tr>
      <w:tr w:rsidR="00FB02AA" w:rsidRPr="00395ACD" w14:paraId="0793992E"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67EAD622"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3725C792"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65F120"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E01E3C"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64F4B3D2"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1AA358D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1F4B6331"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44683D3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6E01806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A8FC2A"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DEA901"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2C066BB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0D5F6251"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7D43336D"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A291742"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056E0B42"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B2930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BE77C4"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0054AFB"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61A628A"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4F1873D2"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618E100"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3</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37C6EFA"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BA4C94"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18A8D9"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A1279ED"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высокий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1DC64EC"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Программа и методика испытаний систем защиты</w:t>
            </w:r>
          </w:p>
        </w:tc>
      </w:tr>
      <w:tr w:rsidR="00FB02AA" w:rsidRPr="00395ACD" w14:paraId="4C1CDCD7"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78202111"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03A18AF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5C7D3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3BB6BC"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27DE46C1"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154D28A4"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3476C568"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0A5105F7"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615E90BF"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E3DC30"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82C706"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4F1A03C0"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340EBD0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080F3402"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B7FF707"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0734B5F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367AB6"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0E5CC1"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F091A46"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5B41D82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1BE2AAE3"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A4AD54B"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4</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3E56A4D"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состояние учета машинных носителей персональных данных;</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2BCD77"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75F844"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2C21EB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C217DC5"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Инструкция по учету машинных носителей информации</w:t>
            </w:r>
          </w:p>
        </w:tc>
      </w:tr>
      <w:tr w:rsidR="00FB02AA" w:rsidRPr="00395ACD" w14:paraId="7BE0F274"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61C28268"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7E11B59B"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70F5BF"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04C5E"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6ACEA3E3"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1472317B"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10D08892"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7FC243DF"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5AB2CC67"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587824"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05C610"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198C042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2B87B8FD"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2B70534F"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B140788"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A71B29D"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DE127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7657FD"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571A3DB4"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4BE167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573BB401"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F38B826"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5</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DFD30FF"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соблюдение правил доступа к персональным данным;</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4D5A0A"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83FC56"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9744CC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высокий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DB155F7"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В соответствии с принятыми организационными мерами и в соответствии с системой разграничения доступа</w:t>
            </w:r>
          </w:p>
        </w:tc>
      </w:tr>
      <w:tr w:rsidR="00FB02AA" w:rsidRPr="00395ACD" w14:paraId="45039F3A"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28756AF3"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3B94A4EC"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87D7DC"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7102DE"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3887C05D"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4AEB6EB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56A510A1"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37003CC0"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1F2772EF"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7104DA"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D40AB7"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42AC016C"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5BBF5823"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35A8E7D9"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157BC922"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8DFCC42"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ABCE93"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20CBFE"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33ED35F"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7C3FC657"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75E40239"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BD34D92"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6</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453966E"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 xml:space="preserve">наличие (отсутствие) фактов </w:t>
            </w:r>
            <w:r w:rsidRPr="00395ACD">
              <w:rPr>
                <w:rFonts w:ascii="Garamond" w:eastAsia="Times New Roman" w:hAnsi="Garamond" w:cs="Times New Roman"/>
                <w:color w:val="2D2D2D"/>
                <w:sz w:val="28"/>
                <w:szCs w:val="28"/>
                <w:lang w:eastAsia="ru-RU"/>
              </w:rPr>
              <w:lastRenderedPageBreak/>
              <w:t>несанкционированного доступа к персональным данным и принятие необходимых мер;</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BEE33B"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lastRenderedPageBreak/>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205681"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EA3674E"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средний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DBF106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 xml:space="preserve">Мониторинг средств защиты </w:t>
            </w:r>
            <w:r w:rsidRPr="00395ACD">
              <w:rPr>
                <w:rFonts w:ascii="Garamond" w:eastAsia="Times New Roman" w:hAnsi="Garamond" w:cs="Times New Roman"/>
                <w:color w:val="2D2D2D"/>
                <w:sz w:val="28"/>
                <w:szCs w:val="28"/>
                <w:lang w:eastAsia="ru-RU"/>
              </w:rPr>
              <w:lastRenderedPageBreak/>
              <w:t>информации на наличие фактов доступа к ПД</w:t>
            </w:r>
          </w:p>
        </w:tc>
      </w:tr>
      <w:tr w:rsidR="00FB02AA" w:rsidRPr="00395ACD" w14:paraId="144BA600"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47362C42"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044CBB0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AF5688"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975D38"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04E027E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26688F3C"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7690DA52"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352C0021"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740DB951"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8B55A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60EF68"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22CD5488"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3A30A0AD"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3A4F3870"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E1474F3"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1D75D2D"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1E6B74"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0D0E65"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5FEDF695"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7198D51"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1AF533C2"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C34FCA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7</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7CC5B17"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CF80CF"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8D5DEB"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E58B63E"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низкий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C54595E"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Применение резервного копирования</w:t>
            </w:r>
          </w:p>
        </w:tc>
      </w:tr>
      <w:tr w:rsidR="00FB02AA" w:rsidRPr="00395ACD" w14:paraId="5A5C2D40"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4BCF4D54"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6AD65DAA"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D42DE8"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F1ED88"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0632427E"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512D853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392F92C4"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1D40D8C7"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5BC90CAE"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F84681"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Доступность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B58DCB"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1D0D70CD"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27AD29F6"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687613CF"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711E3F38"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06C3544"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443729"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050858"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21DF9C0"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303162A"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1D7DB8E3" w14:textId="77777777" w:rsidTr="005D64D2">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4E2E224"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8</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F0A2ECE"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осуществление мероприятий по обеспечению целостности персональных данных.</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B289BA"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Убытки и моральный вред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5A65D5"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7017E3C"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низкий</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F54A653"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Организация режима доступа к техническим и программным средствам</w:t>
            </w:r>
          </w:p>
        </w:tc>
      </w:tr>
      <w:tr w:rsidR="00FB02AA" w:rsidRPr="00395ACD" w14:paraId="6F749F66"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7B2AA451"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2DEEBF0C"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240082"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Целостность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344A33" w14:textId="77777777" w:rsidR="00FB02AA" w:rsidRPr="00395ACD" w:rsidRDefault="00FB02AA" w:rsidP="00395ACD">
            <w:pPr>
              <w:spacing w:after="0" w:line="276" w:lineRule="auto"/>
              <w:jc w:val="center"/>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440F719A"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1F85EA27"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7B9F109F" w14:textId="77777777" w:rsidTr="005D64D2">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14:paraId="681405F6"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14:paraId="63359C96"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C507C0" w14:textId="00B65685" w:rsidR="00FB02AA" w:rsidRPr="00860986" w:rsidRDefault="00FB02AA" w:rsidP="00395ACD">
            <w:pPr>
              <w:spacing w:after="0" w:line="276" w:lineRule="auto"/>
              <w:textAlignment w:val="baseline"/>
              <w:rPr>
                <w:rFonts w:ascii="Garamond" w:eastAsia="Times New Roman" w:hAnsi="Garamond" w:cs="Times New Roman"/>
                <w:color w:val="2D2D2D"/>
                <w:sz w:val="28"/>
                <w:szCs w:val="28"/>
                <w:lang w:val="en-US" w:eastAsia="ru-RU"/>
              </w:rPr>
            </w:pPr>
            <w:r w:rsidRPr="00395ACD">
              <w:rPr>
                <w:rFonts w:ascii="Garamond" w:eastAsia="Times New Roman" w:hAnsi="Garamond" w:cs="Times New Roman"/>
                <w:color w:val="2D2D2D"/>
                <w:sz w:val="28"/>
                <w:szCs w:val="28"/>
                <w:lang w:eastAsia="ru-RU"/>
              </w:rPr>
              <w:t>Доступность</w:t>
            </w:r>
            <w:r w:rsidR="00860986">
              <w:rPr>
                <w:rFonts w:ascii="Garamond" w:eastAsia="Times New Roman" w:hAnsi="Garamond" w:cs="Times New Roman"/>
                <w:color w:val="2D2D2D"/>
                <w:sz w:val="28"/>
                <w:szCs w:val="28"/>
                <w:lang w:val="en-US" w:eastAsia="ru-RU"/>
              </w:rPr>
              <w:t xml:space="preserve"> </w:t>
            </w:r>
            <w:bookmarkStart w:id="21" w:name="_GoBack"/>
            <w:bookmarkEnd w:id="21"/>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C721C0"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14:paraId="596683C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14:paraId="4CDAA955"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r w:rsidR="00FB02AA" w:rsidRPr="00395ACD" w14:paraId="782453F3" w14:textId="77777777" w:rsidTr="005D64D2">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04D8F70"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5A846FE9"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C62EA3" w14:textId="77777777" w:rsidR="00FB02AA" w:rsidRPr="00395ACD" w:rsidRDefault="00FB02AA" w:rsidP="00395ACD">
            <w:pPr>
              <w:spacing w:after="0" w:line="276" w:lineRule="auto"/>
              <w:textAlignment w:val="baseline"/>
              <w:rPr>
                <w:rFonts w:ascii="Garamond" w:eastAsia="Times New Roman" w:hAnsi="Garamond" w:cs="Times New Roman"/>
                <w:color w:val="2D2D2D"/>
                <w:sz w:val="28"/>
                <w:szCs w:val="28"/>
                <w:lang w:eastAsia="ru-RU"/>
              </w:rPr>
            </w:pPr>
            <w:r w:rsidRPr="00395ACD">
              <w:rPr>
                <w:rFonts w:ascii="Garamond" w:eastAsia="Times New Roman" w:hAnsi="Garamond" w:cs="Times New Roman"/>
                <w:color w:val="2D2D2D"/>
                <w:sz w:val="28"/>
                <w:szCs w:val="28"/>
                <w:lang w:eastAsia="ru-RU"/>
              </w:rPr>
              <w:t>Конфиденциальность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F7F9C2" w14:textId="77777777" w:rsidR="00FB02AA" w:rsidRPr="00395ACD" w:rsidRDefault="00FB02AA" w:rsidP="00395ACD">
            <w:pPr>
              <w:spacing w:after="0" w:line="276" w:lineRule="auto"/>
              <w:rPr>
                <w:rFonts w:ascii="Garamond" w:eastAsia="Times New Roman" w:hAnsi="Garamond" w:cs="Times New Roman"/>
                <w:color w:val="2D2D2D"/>
                <w:sz w:val="28"/>
                <w:szCs w:val="28"/>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A355973"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7BB55FAC" w14:textId="77777777" w:rsidR="00FB02AA" w:rsidRPr="00395ACD" w:rsidRDefault="00FB02AA" w:rsidP="00395ACD">
            <w:pPr>
              <w:spacing w:after="0" w:line="276" w:lineRule="auto"/>
              <w:rPr>
                <w:rFonts w:ascii="Garamond" w:eastAsia="Times New Roman" w:hAnsi="Garamond" w:cs="Times New Roman"/>
                <w:sz w:val="28"/>
                <w:szCs w:val="28"/>
                <w:lang w:eastAsia="ru-RU"/>
              </w:rPr>
            </w:pPr>
          </w:p>
        </w:tc>
      </w:tr>
    </w:tbl>
    <w:p w14:paraId="6C989194" w14:textId="77777777" w:rsidR="00D90C84" w:rsidRPr="00395ACD" w:rsidRDefault="00D90C84">
      <w:pPr>
        <w:rPr>
          <w:rFonts w:ascii="Garamond" w:hAnsi="Garamond" w:cs="Times New Roman"/>
        </w:rPr>
      </w:pPr>
    </w:p>
    <w:sectPr w:rsidR="00D90C84" w:rsidRPr="00395ACD" w:rsidSect="00395ACD">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1AF15" w14:textId="77777777" w:rsidR="004C1C1F" w:rsidRDefault="004C1C1F" w:rsidP="00957DC7">
      <w:pPr>
        <w:spacing w:after="0" w:line="240" w:lineRule="auto"/>
      </w:pPr>
      <w:r>
        <w:separator/>
      </w:r>
    </w:p>
  </w:endnote>
  <w:endnote w:type="continuationSeparator" w:id="0">
    <w:p w14:paraId="6562EADD" w14:textId="77777777" w:rsidR="004C1C1F" w:rsidRDefault="004C1C1F" w:rsidP="0095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643C" w14:textId="76E11149" w:rsidR="00957DC7" w:rsidRDefault="00957DC7">
    <w:pPr>
      <w:pStyle w:val="aa"/>
      <w:jc w:val="right"/>
    </w:pPr>
  </w:p>
  <w:p w14:paraId="534228F0" w14:textId="77777777" w:rsidR="00957DC7" w:rsidRDefault="00957D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71348"/>
      <w:docPartObj>
        <w:docPartGallery w:val="Page Numbers (Bottom of Page)"/>
        <w:docPartUnique/>
      </w:docPartObj>
    </w:sdtPr>
    <w:sdtEndPr/>
    <w:sdtContent>
      <w:p w14:paraId="2FE1C0B2" w14:textId="77777777" w:rsidR="00863270" w:rsidRDefault="00863270">
        <w:pPr>
          <w:pStyle w:val="aa"/>
          <w:jc w:val="right"/>
        </w:pPr>
        <w:r>
          <w:fldChar w:fldCharType="begin"/>
        </w:r>
        <w:r>
          <w:instrText>PAGE   \* MERGEFORMAT</w:instrText>
        </w:r>
        <w:r>
          <w:fldChar w:fldCharType="separate"/>
        </w:r>
        <w:r w:rsidR="00860986">
          <w:rPr>
            <w:noProof/>
          </w:rPr>
          <w:t>10</w:t>
        </w:r>
        <w:r>
          <w:fldChar w:fldCharType="end"/>
        </w:r>
      </w:p>
    </w:sdtContent>
  </w:sdt>
  <w:p w14:paraId="02AA39D8" w14:textId="77777777" w:rsidR="00863270" w:rsidRDefault="008632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811D3" w14:textId="77777777" w:rsidR="004C1C1F" w:rsidRDefault="004C1C1F" w:rsidP="00957DC7">
      <w:pPr>
        <w:spacing w:after="0" w:line="240" w:lineRule="auto"/>
      </w:pPr>
      <w:r>
        <w:separator/>
      </w:r>
    </w:p>
  </w:footnote>
  <w:footnote w:type="continuationSeparator" w:id="0">
    <w:p w14:paraId="1CED325C" w14:textId="77777777" w:rsidR="004C1C1F" w:rsidRDefault="004C1C1F" w:rsidP="00957DC7">
      <w:pPr>
        <w:spacing w:after="0" w:line="240" w:lineRule="auto"/>
      </w:pPr>
      <w:r>
        <w:continuationSeparator/>
      </w:r>
    </w:p>
  </w:footnote>
  <w:footnote w:id="1">
    <w:p w14:paraId="6F21433F" w14:textId="77777777" w:rsidR="00637A7C" w:rsidRPr="0046150E" w:rsidRDefault="00637A7C" w:rsidP="00637A7C">
      <w:pPr>
        <w:pStyle w:val="af"/>
      </w:pPr>
      <w:r w:rsidRPr="0046150E">
        <w:rPr>
          <w:rStyle w:val="ae"/>
          <w:vertAlign w:val="baseline"/>
        </w:rPr>
        <w:footnoteRef/>
      </w:r>
      <w:r w:rsidRPr="0046150E">
        <w:t xml:space="preserve"> См.: ч.3 ст.13.11 Кодекса Российской Федерации об административных правонарушениях от 30.12.2001 №195-ФЗ.</w:t>
      </w:r>
    </w:p>
  </w:footnote>
  <w:footnote w:id="2">
    <w:p w14:paraId="0992A741" w14:textId="77777777" w:rsidR="00307BE0" w:rsidRPr="0046150E" w:rsidRDefault="00307BE0" w:rsidP="00307BE0">
      <w:pPr>
        <w:pStyle w:val="af"/>
      </w:pPr>
      <w:r w:rsidRPr="0046150E">
        <w:rPr>
          <w:rStyle w:val="ae"/>
        </w:rPr>
        <w:footnoteRef/>
      </w:r>
      <w:r w:rsidRPr="0046150E">
        <w:t xml:space="preserve"> См.: </w:t>
      </w:r>
    </w:p>
    <w:p w14:paraId="5A270EC0" w14:textId="77777777" w:rsidR="00307BE0" w:rsidRPr="0046150E" w:rsidRDefault="00307BE0" w:rsidP="00307BE0">
      <w:pPr>
        <w:pStyle w:val="-0"/>
      </w:pPr>
      <w:r w:rsidRPr="0046150E">
        <w:t>п. 2.4.5 ГОСТ Р 50922-2006. ЗАЩИТА ИНФОРМАЦИИ. ОСНОВНЫЕ ТЕРМИНЫ И ОПРЕДЕЛЕНИЯ;</w:t>
      </w:r>
    </w:p>
    <w:p w14:paraId="276DC70D" w14:textId="77777777" w:rsidR="00307BE0" w:rsidRPr="0046150E" w:rsidRDefault="00307BE0" w:rsidP="00307BE0">
      <w:pPr>
        <w:pStyle w:val="-0"/>
      </w:pPr>
      <w:r w:rsidRPr="0046150E">
        <w:t>п.3.1.4 «Рекомендации по стандартизации Р.50.1.053 – 2005. Информационная технология. Основные термины и определения в области защиты информации».</w:t>
      </w:r>
    </w:p>
  </w:footnote>
  <w:footnote w:id="3">
    <w:p w14:paraId="3979F565" w14:textId="77777777" w:rsidR="00307BE0" w:rsidRPr="0046150E" w:rsidRDefault="00307BE0" w:rsidP="00307BE0">
      <w:pPr>
        <w:pStyle w:val="af"/>
      </w:pPr>
      <w:r w:rsidRPr="0046150E">
        <w:rPr>
          <w:rStyle w:val="ae"/>
        </w:rPr>
        <w:footnoteRef/>
      </w:r>
      <w:r w:rsidRPr="0046150E">
        <w:t xml:space="preserve"> См. п. 1.6. Специальных требований и рекомендаций по технической защите конфиденциальной информации (СТР-К), утвержденных приказом Гостехкомиссии России от 30.08.2002 № 282.</w:t>
      </w:r>
    </w:p>
  </w:footnote>
  <w:footnote w:id="4">
    <w:p w14:paraId="4BA15CE7" w14:textId="77777777" w:rsidR="00E92448" w:rsidRPr="0046150E" w:rsidRDefault="00E92448" w:rsidP="00E92448">
      <w:pPr>
        <w:pStyle w:val="ac"/>
      </w:pPr>
      <w:r w:rsidRPr="0046150E">
        <w:rPr>
          <w:rStyle w:val="ae"/>
        </w:rPr>
        <w:footnoteRef/>
      </w:r>
      <w:r w:rsidRPr="0046150E">
        <w:t xml:space="preserve"> См.: </w:t>
      </w:r>
    </w:p>
    <w:p w14:paraId="0875EEED" w14:textId="77777777" w:rsidR="00E92448" w:rsidRPr="0046150E" w:rsidRDefault="00E92448" w:rsidP="00E92448">
      <w:pPr>
        <w:pStyle w:val="-0"/>
      </w:pPr>
      <w:r w:rsidRPr="0046150E">
        <w:t>п.1.9. Специальных требований и рекомендаций по технической защите конфиденциальной информации (СТР-К), утвержденных приказом Гостехкомиссии России от 30.08.2002 № 282;</w:t>
      </w:r>
    </w:p>
    <w:p w14:paraId="2F5BA7E1" w14:textId="77777777" w:rsidR="00E92448" w:rsidRPr="0046150E" w:rsidRDefault="00E92448" w:rsidP="00E92448">
      <w:pPr>
        <w:pStyle w:val="-0"/>
      </w:pPr>
      <w:r w:rsidRPr="0046150E">
        <w:t>Приложение 1 к методическому документу «Меры защиты информации в государственных информационных системах» (утвержден ФСТЭК России 11.02.2014);</w:t>
      </w:r>
    </w:p>
    <w:p w14:paraId="6A443BE7" w14:textId="77777777" w:rsidR="00E92448" w:rsidRPr="0046150E" w:rsidRDefault="00E92448" w:rsidP="00E92448">
      <w:pPr>
        <w:pStyle w:val="-0"/>
      </w:pPr>
      <w:r w:rsidRPr="0046150E">
        <w:t>п.3.1.9 «Рекомендации по стандартизации Р.50.1.053 – 2005. Информационная технология. Основные термины и определения в области защиты информации».</w:t>
      </w:r>
    </w:p>
  </w:footnote>
  <w:footnote w:id="5">
    <w:p w14:paraId="72C4A964" w14:textId="3779C441" w:rsidR="00307BE0" w:rsidRPr="0046150E" w:rsidRDefault="00307BE0" w:rsidP="00307BE0">
      <w:pPr>
        <w:pStyle w:val="af"/>
      </w:pPr>
      <w:r w:rsidRPr="0046150E">
        <w:rPr>
          <w:rStyle w:val="ae"/>
        </w:rPr>
        <w:footnoteRef/>
      </w:r>
      <w:r w:rsidRPr="0046150E">
        <w:t xml:space="preserve"> См.: п.1 ч.1 ст.2 Федерального закона от 27.07.2006 №149-ФЗ "Об информации, информационных технологиях и о защите информации"</w:t>
      </w:r>
    </w:p>
  </w:footnote>
  <w:footnote w:id="6">
    <w:p w14:paraId="346072D4" w14:textId="77777777" w:rsidR="00307BE0" w:rsidRPr="0046150E" w:rsidRDefault="00307BE0" w:rsidP="00307BE0">
      <w:pPr>
        <w:pStyle w:val="af"/>
        <w:rPr>
          <w:color w:val="000000"/>
        </w:rPr>
      </w:pPr>
      <w:r w:rsidRPr="0046150E">
        <w:rPr>
          <w:rStyle w:val="ae"/>
          <w:color w:val="000000"/>
        </w:rPr>
        <w:footnoteRef/>
      </w:r>
      <w:r w:rsidRPr="0046150E">
        <w:rPr>
          <w:color w:val="000000"/>
        </w:rPr>
        <w:t xml:space="preserve"> См.: п.7) ст.2 Федерального закона от 27.07.2006 №149-ФЗ «Об информации, информационных технологиях и о защите информации».</w:t>
      </w:r>
    </w:p>
  </w:footnote>
  <w:footnote w:id="7">
    <w:p w14:paraId="2B40DCCF" w14:textId="1291B95E" w:rsidR="0061330C" w:rsidRPr="0046150E" w:rsidRDefault="0061330C" w:rsidP="0061330C">
      <w:pPr>
        <w:pStyle w:val="af"/>
      </w:pPr>
      <w:r w:rsidRPr="0046150E">
        <w:rPr>
          <w:rStyle w:val="ae"/>
        </w:rPr>
        <w:footnoteRef/>
      </w:r>
      <w:r w:rsidRPr="0046150E">
        <w:t xml:space="preserve"> См.: ч.1 ст.151 Гражданского кодекса Российской Федерации (часть первая)" от 30.11.1994 №51-ФЗ.</w:t>
      </w:r>
    </w:p>
  </w:footnote>
  <w:footnote w:id="8">
    <w:p w14:paraId="107BE17D" w14:textId="7B810CA2" w:rsidR="00E92448" w:rsidRPr="0046150E" w:rsidRDefault="00E92448" w:rsidP="00E92448">
      <w:pPr>
        <w:pStyle w:val="af"/>
      </w:pPr>
      <w:r w:rsidRPr="0046150E">
        <w:rPr>
          <w:rStyle w:val="ae"/>
        </w:rPr>
        <w:footnoteRef/>
      </w:r>
      <w:r w:rsidRPr="0046150E">
        <w:t xml:space="preserve"> См.: ч.2 ст.15 Гражданского кодекса Российской Федерации (часть первая)" от 30.11.1994 №51-ФЗ</w:t>
      </w:r>
      <w:r w:rsidR="0061330C" w:rsidRPr="0046150E">
        <w:t>.</w:t>
      </w:r>
    </w:p>
  </w:footnote>
  <w:footnote w:id="9">
    <w:p w14:paraId="67281343" w14:textId="77777777" w:rsidR="00275F6B" w:rsidRPr="0046150E" w:rsidRDefault="00275F6B" w:rsidP="00E92448">
      <w:pPr>
        <w:pStyle w:val="af"/>
      </w:pPr>
      <w:r w:rsidRPr="0046150E">
        <w:rPr>
          <w:rStyle w:val="ae"/>
        </w:rPr>
        <w:footnoteRef/>
      </w:r>
      <w:r w:rsidRPr="0046150E">
        <w:t xml:space="preserve"> См.: п.1.27. Специальных требований и рекомендаций по технической защите конфиденциальной информации (СТР-К), утвержденных приказом Гостехкомиссии России от 30.08.2002 № 282.</w:t>
      </w:r>
    </w:p>
  </w:footnote>
  <w:footnote w:id="10">
    <w:p w14:paraId="0777D898" w14:textId="77777777" w:rsidR="00275F6B" w:rsidRPr="0046150E" w:rsidRDefault="00275F6B" w:rsidP="00E92448">
      <w:pPr>
        <w:pStyle w:val="af"/>
      </w:pPr>
      <w:r w:rsidRPr="0046150E">
        <w:rPr>
          <w:rStyle w:val="ae"/>
        </w:rPr>
        <w:footnoteRef/>
      </w:r>
      <w:r w:rsidRPr="0046150E">
        <w:t xml:space="preserve"> См.: п.3.1.8 «Рекомендации по стандартизации Р.50.1.053 – 2005. Информационная технология. Основные термины и определения в области защиты информации».</w:t>
      </w:r>
    </w:p>
  </w:footnote>
  <w:footnote w:id="11">
    <w:p w14:paraId="1BBCFE3C" w14:textId="77777777" w:rsidR="00275F6B" w:rsidRPr="0046150E" w:rsidRDefault="00275F6B" w:rsidP="00E92448">
      <w:pPr>
        <w:pStyle w:val="af"/>
      </w:pPr>
      <w:r w:rsidRPr="0046150E">
        <w:rPr>
          <w:rStyle w:val="ae"/>
        </w:rPr>
        <w:footnoteRef/>
      </w:r>
      <w:r w:rsidRPr="0046150E">
        <w:t xml:space="preserve"> См.: Приложение 1 к методическому документу «Меры защиты информации в государственных информационных системах» (утвержден ФСТЭК России 11.02.2014).</w:t>
      </w:r>
    </w:p>
  </w:footnote>
  <w:footnote w:id="12">
    <w:p w14:paraId="25F59143" w14:textId="6798CCD8" w:rsidR="00166915" w:rsidRPr="0046150E" w:rsidRDefault="00166915" w:rsidP="00DD067F">
      <w:pPr>
        <w:pStyle w:val="af"/>
      </w:pPr>
      <w:r w:rsidRPr="0046150E">
        <w:rPr>
          <w:vertAlign w:val="superscript"/>
        </w:rPr>
        <w:footnoteRef/>
      </w:r>
      <w:r w:rsidRPr="0046150E">
        <w:t xml:space="preserve"> См.: п.3 </w:t>
      </w:r>
      <w:r w:rsidR="00C12AD7" w:rsidRPr="0046150E">
        <w:t xml:space="preserve">приказа </w:t>
      </w:r>
      <w:r w:rsidR="0046150E" w:rsidRPr="0046150E">
        <w:t>ООО «ЭСКК» от 21.10.2021 № 134 «Об утверждении правил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ООО «ЭСКК»</w:t>
      </w:r>
      <w:r w:rsidRPr="0046150E">
        <w:t>.</w:t>
      </w:r>
    </w:p>
  </w:footnote>
  <w:footnote w:id="13">
    <w:p w14:paraId="1F509F58" w14:textId="23FF322E" w:rsidR="001F6C94" w:rsidRDefault="001F6C94" w:rsidP="00595358">
      <w:pPr>
        <w:pStyle w:val="af"/>
      </w:pPr>
      <w:r w:rsidRPr="0046150E">
        <w:rPr>
          <w:rStyle w:val="ae"/>
        </w:rPr>
        <w:footnoteRef/>
      </w:r>
      <w:r w:rsidRPr="0046150E">
        <w:t xml:space="preserve"> </w:t>
      </w:r>
      <w:r w:rsidR="00595358" w:rsidRPr="0046150E">
        <w:t xml:space="preserve">См.: </w:t>
      </w:r>
      <w:r w:rsidR="00966B09" w:rsidRPr="0046150E">
        <w:t xml:space="preserve">п.3 приказа </w:t>
      </w:r>
      <w:r w:rsidR="0046150E" w:rsidRPr="0046150E">
        <w:t>ООО «ЭСКК» от 21.10.2021 № 130 «Об утверждении Положения об ответственном за организацию обработки персональных данных в ООО «ЭСКК»</w:t>
      </w:r>
      <w:r w:rsidR="00966B09" w:rsidRPr="0046150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7C2A" w14:textId="77777777" w:rsidR="00333B55" w:rsidRPr="000E36B1" w:rsidRDefault="00333B55" w:rsidP="00333B55">
    <w:pPr>
      <w:keepNext/>
      <w:widowControl w:val="0"/>
      <w:adjustRightInd w:val="0"/>
      <w:spacing w:after="0" w:line="240" w:lineRule="auto"/>
      <w:jc w:val="right"/>
      <w:rPr>
        <w:rFonts w:ascii="Garamond" w:eastAsia="Times New Roman" w:hAnsi="Garamond" w:cs="Times New Roman"/>
        <w:bCs/>
        <w:color w:val="000000"/>
        <w:sz w:val="24"/>
        <w:lang w:eastAsia="ru-RU"/>
      </w:rPr>
    </w:pPr>
    <w:r w:rsidRPr="000E36B1">
      <w:rPr>
        <w:rFonts w:ascii="Garamond" w:eastAsia="Times New Roman" w:hAnsi="Garamond" w:cs="Times New Roman"/>
        <w:bCs/>
        <w:color w:val="000000"/>
        <w:sz w:val="24"/>
        <w:lang w:eastAsia="ru-RU"/>
      </w:rPr>
      <w:t>Приложение</w:t>
    </w:r>
  </w:p>
  <w:p w14:paraId="334C6180" w14:textId="77777777" w:rsidR="00333B55" w:rsidRPr="000E36B1" w:rsidRDefault="00333B55" w:rsidP="00333B55">
    <w:pPr>
      <w:keepNext/>
      <w:widowControl w:val="0"/>
      <w:adjustRightInd w:val="0"/>
      <w:spacing w:after="0" w:line="240" w:lineRule="auto"/>
      <w:jc w:val="right"/>
      <w:rPr>
        <w:rFonts w:ascii="Garamond" w:eastAsia="Times New Roman" w:hAnsi="Garamond" w:cs="Times New Roman"/>
        <w:bCs/>
        <w:color w:val="000000"/>
        <w:sz w:val="24"/>
        <w:lang w:eastAsia="ru-RU"/>
      </w:rPr>
    </w:pPr>
    <w:r w:rsidRPr="000E36B1">
      <w:rPr>
        <w:rFonts w:ascii="Garamond" w:eastAsia="Times New Roman" w:hAnsi="Garamond" w:cs="Times New Roman"/>
        <w:bCs/>
        <w:color w:val="000000"/>
        <w:sz w:val="24"/>
        <w:lang w:eastAsia="ru-RU"/>
      </w:rPr>
      <w:t>к приказ</w:t>
    </w:r>
    <w:proofErr w:type="gramStart"/>
    <w:r w:rsidRPr="000E36B1">
      <w:rPr>
        <w:rFonts w:ascii="Garamond" w:eastAsia="Times New Roman" w:hAnsi="Garamond" w:cs="Times New Roman"/>
        <w:bCs/>
        <w:color w:val="000000"/>
        <w:sz w:val="24"/>
        <w:lang w:eastAsia="ru-RU"/>
      </w:rPr>
      <w:t>у ООО</w:t>
    </w:r>
    <w:proofErr w:type="gramEnd"/>
    <w:r w:rsidRPr="000E36B1">
      <w:rPr>
        <w:rFonts w:ascii="Garamond" w:eastAsia="Times New Roman" w:hAnsi="Garamond" w:cs="Times New Roman"/>
        <w:bCs/>
        <w:color w:val="000000"/>
        <w:sz w:val="24"/>
        <w:lang w:eastAsia="ru-RU"/>
      </w:rPr>
      <w:t xml:space="preserve"> «ЭСКК»  </w:t>
    </w:r>
  </w:p>
  <w:p w14:paraId="0DEEE07C" w14:textId="14454A4A" w:rsidR="00333B55" w:rsidRPr="000E36B1" w:rsidRDefault="00333B55" w:rsidP="00333B55">
    <w:pPr>
      <w:pStyle w:val="a8"/>
      <w:jc w:val="right"/>
      <w:rPr>
        <w:sz w:val="24"/>
      </w:rPr>
    </w:pPr>
    <w:r w:rsidRPr="000E36B1">
      <w:rPr>
        <w:rFonts w:ascii="Garamond" w:eastAsia="Calibri" w:hAnsi="Garamond" w:cs="Times New Roman"/>
        <w:color w:val="000000"/>
        <w:sz w:val="24"/>
      </w:rPr>
      <w:t>от 21.10.2021 № 133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EAE"/>
    <w:multiLevelType w:val="multilevel"/>
    <w:tmpl w:val="15AA5E02"/>
    <w:lvl w:ilvl="0">
      <w:start w:val="1"/>
      <w:numFmt w:val="bullet"/>
      <w:pStyle w:val="a"/>
      <w:lvlText w:val=""/>
      <w:lvlJc w:val="left"/>
      <w:pPr>
        <w:ind w:left="360" w:hanging="360"/>
      </w:pPr>
      <w:rPr>
        <w:rFonts w:ascii="Symbol" w:hAnsi="Symbo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B800EC"/>
    <w:multiLevelType w:val="multilevel"/>
    <w:tmpl w:val="D8222FF6"/>
    <w:lvl w:ilvl="0">
      <w:start w:val="1"/>
      <w:numFmt w:val="decimal"/>
      <w:pStyle w:val="1"/>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745152"/>
    <w:multiLevelType w:val="multilevel"/>
    <w:tmpl w:val="1FA2157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6.2.7.%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3F2311"/>
    <w:multiLevelType w:val="hybridMultilevel"/>
    <w:tmpl w:val="03C60926"/>
    <w:lvl w:ilvl="0" w:tplc="67D4B75A">
      <w:start w:val="1"/>
      <w:numFmt w:val="bullet"/>
      <w:pStyle w:val="-"/>
      <w:lvlText w:val=""/>
      <w:lvlJc w:val="left"/>
      <w:pPr>
        <w:ind w:left="518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76E3910"/>
    <w:multiLevelType w:val="multilevel"/>
    <w:tmpl w:val="42341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1.%2.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C050F4"/>
    <w:multiLevelType w:val="multilevel"/>
    <w:tmpl w:val="970C31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pStyle w:val="5"/>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C417A5"/>
    <w:multiLevelType w:val="multilevel"/>
    <w:tmpl w:val="A50AF35E"/>
    <w:lvl w:ilvl="0">
      <w:start w:val="1"/>
      <w:numFmt w:val="decimal"/>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0AD4A21"/>
    <w:multiLevelType w:val="multilevel"/>
    <w:tmpl w:val="64520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B5A67FB"/>
    <w:multiLevelType w:val="multilevel"/>
    <w:tmpl w:val="8D6CFF1E"/>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pStyle w:val="4"/>
      <w:lvlText w:val="%1.%2.%3.%4."/>
      <w:lvlJc w:val="left"/>
      <w:pPr>
        <w:ind w:left="1728" w:hanging="648"/>
      </w:pPr>
    </w:lvl>
    <w:lvl w:ilvl="4">
      <w:start w:val="1"/>
      <w:numFmt w:val="decimal"/>
      <w:pStyle w:val="50"/>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A0E5B58"/>
    <w:multiLevelType w:val="multilevel"/>
    <w:tmpl w:val="AD1EE37C"/>
    <w:lvl w:ilvl="0">
      <w:start w:val="1"/>
      <w:numFmt w:val="upperRoman"/>
      <w:pStyle w:val="11"/>
      <w:lvlText w:val="%1."/>
      <w:lvlJc w:val="left"/>
      <w:pPr>
        <w:ind w:left="720" w:hanging="360"/>
      </w:pPr>
      <w:rPr>
        <w:rFonts w:hint="default"/>
      </w:rPr>
    </w:lvl>
    <w:lvl w:ilvl="1">
      <w:start w:val="1"/>
      <w:numFmt w:val="decimal"/>
      <w:isLgl/>
      <w:lvlText w:val="%1.%2."/>
      <w:lvlJc w:val="left"/>
      <w:pPr>
        <w:ind w:left="900" w:hanging="540"/>
      </w:pPr>
      <w:rPr>
        <w:rFonts w:ascii="Times New Roman" w:eastAsiaTheme="minorHAnsi" w:hAnsi="Times New Roman" w:cs="Times New Roman" w:hint="default"/>
        <w:sz w:val="24"/>
      </w:rPr>
    </w:lvl>
    <w:lvl w:ilvl="2">
      <w:start w:val="1"/>
      <w:numFmt w:val="decimal"/>
      <w:isLgl/>
      <w:lvlText w:val="%1.%2.%3."/>
      <w:lvlJc w:val="left"/>
      <w:pPr>
        <w:ind w:left="1080" w:hanging="720"/>
      </w:pPr>
      <w:rPr>
        <w:rFonts w:ascii="Times New Roman" w:eastAsiaTheme="minorHAnsi" w:hAnsi="Times New Roman" w:cs="Times New Roman" w:hint="default"/>
        <w:sz w:val="24"/>
      </w:rPr>
    </w:lvl>
    <w:lvl w:ilvl="3">
      <w:start w:val="1"/>
      <w:numFmt w:val="decimal"/>
      <w:isLgl/>
      <w:lvlText w:val="%1.%2.%3.%4."/>
      <w:lvlJc w:val="left"/>
      <w:pPr>
        <w:ind w:left="1080" w:hanging="720"/>
      </w:pPr>
      <w:rPr>
        <w:rFonts w:ascii="Times New Roman" w:eastAsiaTheme="minorHAnsi" w:hAnsi="Times New Roman" w:cs="Times New Roman" w:hint="default"/>
        <w:sz w:val="24"/>
      </w:rPr>
    </w:lvl>
    <w:lvl w:ilvl="4">
      <w:start w:val="1"/>
      <w:numFmt w:val="decimal"/>
      <w:isLgl/>
      <w:lvlText w:val="%1.%2.%3.%4.%5."/>
      <w:lvlJc w:val="left"/>
      <w:pPr>
        <w:ind w:left="1440" w:hanging="1080"/>
      </w:pPr>
      <w:rPr>
        <w:rFonts w:ascii="Times New Roman" w:eastAsiaTheme="minorHAnsi" w:hAnsi="Times New Roman" w:cs="Times New Roman" w:hint="default"/>
        <w:sz w:val="24"/>
      </w:rPr>
    </w:lvl>
    <w:lvl w:ilvl="5">
      <w:start w:val="1"/>
      <w:numFmt w:val="decimal"/>
      <w:isLgl/>
      <w:lvlText w:val="%1.%2.%3.%4.%5.%6."/>
      <w:lvlJc w:val="left"/>
      <w:pPr>
        <w:ind w:left="1440" w:hanging="1080"/>
      </w:pPr>
      <w:rPr>
        <w:rFonts w:ascii="Times New Roman" w:eastAsiaTheme="minorHAnsi" w:hAnsi="Times New Roman" w:cs="Times New Roman" w:hint="default"/>
        <w:sz w:val="24"/>
      </w:rPr>
    </w:lvl>
    <w:lvl w:ilvl="6">
      <w:start w:val="1"/>
      <w:numFmt w:val="decimal"/>
      <w:isLgl/>
      <w:lvlText w:val="%1.%2.%3.%4.%5.%6.%7."/>
      <w:lvlJc w:val="left"/>
      <w:pPr>
        <w:ind w:left="1800" w:hanging="1440"/>
      </w:pPr>
      <w:rPr>
        <w:rFonts w:ascii="Times New Roman" w:eastAsiaTheme="minorHAnsi" w:hAnsi="Times New Roman" w:cs="Times New Roman" w:hint="default"/>
        <w:sz w:val="24"/>
      </w:rPr>
    </w:lvl>
    <w:lvl w:ilvl="7">
      <w:start w:val="1"/>
      <w:numFmt w:val="decimal"/>
      <w:isLgl/>
      <w:lvlText w:val="%1.%2.%3.%4.%5.%6.%7.%8."/>
      <w:lvlJc w:val="left"/>
      <w:pPr>
        <w:ind w:left="1800" w:hanging="1440"/>
      </w:pPr>
      <w:rPr>
        <w:rFonts w:ascii="Times New Roman" w:eastAsiaTheme="minorHAnsi" w:hAnsi="Times New Roman" w:cs="Times New Roman" w:hint="default"/>
        <w:sz w:val="24"/>
      </w:rPr>
    </w:lvl>
    <w:lvl w:ilvl="8">
      <w:start w:val="1"/>
      <w:numFmt w:val="decimal"/>
      <w:isLgl/>
      <w:lvlText w:val="%1.%2.%3.%4.%5.%6.%7.%8.%9."/>
      <w:lvlJc w:val="left"/>
      <w:pPr>
        <w:ind w:left="2160" w:hanging="1800"/>
      </w:pPr>
      <w:rPr>
        <w:rFonts w:ascii="Times New Roman" w:eastAsiaTheme="minorHAnsi" w:hAnsi="Times New Roman" w:cs="Times New Roman" w:hint="default"/>
        <w:sz w:val="24"/>
      </w:rPr>
    </w:lvl>
  </w:abstractNum>
  <w:abstractNum w:abstractNumId="10">
    <w:nsid w:val="794E6DD5"/>
    <w:multiLevelType w:val="multilevel"/>
    <w:tmpl w:val="9A9CDA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9"/>
  </w:num>
  <w:num w:numId="3">
    <w:abstractNumId w:val="6"/>
  </w:num>
  <w:num w:numId="4">
    <w:abstractNumId w:val="2"/>
  </w:num>
  <w:num w:numId="5">
    <w:abstractNumId w:val="3"/>
  </w:num>
  <w:num w:numId="6">
    <w:abstractNumId w:val="10"/>
  </w:num>
  <w:num w:numId="7">
    <w:abstractNumId w:val="8"/>
  </w:num>
  <w:num w:numId="8">
    <w:abstractNumId w:val="7"/>
  </w:num>
  <w:num w:numId="9">
    <w:abstractNumId w:val="5"/>
  </w:num>
  <w:num w:numId="10">
    <w:abstractNumId w:val="0"/>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AA"/>
    <w:rsid w:val="00004032"/>
    <w:rsid w:val="00030E33"/>
    <w:rsid w:val="000605B6"/>
    <w:rsid w:val="000627AF"/>
    <w:rsid w:val="00095E2A"/>
    <w:rsid w:val="000A774D"/>
    <w:rsid w:val="000B388D"/>
    <w:rsid w:val="000B4ADA"/>
    <w:rsid w:val="000E36B1"/>
    <w:rsid w:val="00166915"/>
    <w:rsid w:val="001F6C94"/>
    <w:rsid w:val="00251A7C"/>
    <w:rsid w:val="00275F6B"/>
    <w:rsid w:val="002D74E2"/>
    <w:rsid w:val="002E4063"/>
    <w:rsid w:val="002E63AF"/>
    <w:rsid w:val="00307BE0"/>
    <w:rsid w:val="00333B55"/>
    <w:rsid w:val="0034460C"/>
    <w:rsid w:val="00395ACD"/>
    <w:rsid w:val="003D5B5E"/>
    <w:rsid w:val="004403DF"/>
    <w:rsid w:val="00450BF9"/>
    <w:rsid w:val="0046150E"/>
    <w:rsid w:val="004B0159"/>
    <w:rsid w:val="004C1C1F"/>
    <w:rsid w:val="00544052"/>
    <w:rsid w:val="00595358"/>
    <w:rsid w:val="00611822"/>
    <w:rsid w:val="0061330C"/>
    <w:rsid w:val="00637A7C"/>
    <w:rsid w:val="006537C4"/>
    <w:rsid w:val="006D0228"/>
    <w:rsid w:val="006E1454"/>
    <w:rsid w:val="006F2AE5"/>
    <w:rsid w:val="0071243B"/>
    <w:rsid w:val="0072026B"/>
    <w:rsid w:val="007209CB"/>
    <w:rsid w:val="007413AB"/>
    <w:rsid w:val="0079333F"/>
    <w:rsid w:val="007B301F"/>
    <w:rsid w:val="007C2F0F"/>
    <w:rsid w:val="007C3A19"/>
    <w:rsid w:val="007E297F"/>
    <w:rsid w:val="008406E9"/>
    <w:rsid w:val="008521BE"/>
    <w:rsid w:val="00860986"/>
    <w:rsid w:val="00863270"/>
    <w:rsid w:val="008B2B2C"/>
    <w:rsid w:val="008E6DA3"/>
    <w:rsid w:val="008F5410"/>
    <w:rsid w:val="00957DC7"/>
    <w:rsid w:val="00966B09"/>
    <w:rsid w:val="009A59F3"/>
    <w:rsid w:val="009B6C7F"/>
    <w:rsid w:val="009F4B46"/>
    <w:rsid w:val="00A22AB7"/>
    <w:rsid w:val="00A567E6"/>
    <w:rsid w:val="00AA4F5E"/>
    <w:rsid w:val="00AD3140"/>
    <w:rsid w:val="00B43B38"/>
    <w:rsid w:val="00B57CE5"/>
    <w:rsid w:val="00B7292F"/>
    <w:rsid w:val="00B81D72"/>
    <w:rsid w:val="00BD7A3A"/>
    <w:rsid w:val="00C12AD7"/>
    <w:rsid w:val="00C2777C"/>
    <w:rsid w:val="00C37EF3"/>
    <w:rsid w:val="00D5068B"/>
    <w:rsid w:val="00D90C84"/>
    <w:rsid w:val="00DA5FCE"/>
    <w:rsid w:val="00DB11A4"/>
    <w:rsid w:val="00DD067F"/>
    <w:rsid w:val="00E92448"/>
    <w:rsid w:val="00E94E11"/>
    <w:rsid w:val="00EA1C68"/>
    <w:rsid w:val="00ED5C28"/>
    <w:rsid w:val="00F86D41"/>
    <w:rsid w:val="00FB02AA"/>
    <w:rsid w:val="00FB68AE"/>
    <w:rsid w:val="00FE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FB02AA"/>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5"/>
    <w:link w:val="12"/>
    <w:rsid w:val="00FB02AA"/>
    <w:pPr>
      <w:numPr>
        <w:numId w:val="1"/>
      </w:numPr>
      <w:shd w:val="clear" w:color="auto" w:fill="FFFFFF"/>
      <w:spacing w:after="0" w:line="315" w:lineRule="atLeast"/>
      <w:jc w:val="both"/>
      <w:textAlignment w:val="baseline"/>
    </w:pPr>
    <w:rPr>
      <w:rFonts w:ascii="Times New Roman" w:eastAsia="Times New Roman" w:hAnsi="Times New Roman" w:cs="Times New Roman"/>
      <w:sz w:val="24"/>
      <w:szCs w:val="20"/>
      <w:lang w:eastAsia="ru-RU"/>
    </w:rPr>
  </w:style>
  <w:style w:type="character" w:customStyle="1" w:styleId="12">
    <w:name w:val="Стиль1 Знак"/>
    <w:basedOn w:val="a2"/>
    <w:link w:val="1"/>
    <w:rsid w:val="00FB02AA"/>
    <w:rPr>
      <w:rFonts w:ascii="Times New Roman" w:eastAsia="Times New Roman" w:hAnsi="Times New Roman" w:cs="Times New Roman"/>
      <w:sz w:val="24"/>
      <w:szCs w:val="20"/>
      <w:shd w:val="clear" w:color="auto" w:fill="FFFFFF"/>
      <w:lang w:eastAsia="ru-RU"/>
    </w:rPr>
  </w:style>
  <w:style w:type="paragraph" w:styleId="a5">
    <w:name w:val="List Paragraph"/>
    <w:basedOn w:val="a1"/>
    <w:link w:val="a6"/>
    <w:uiPriority w:val="34"/>
    <w:rsid w:val="00FB02AA"/>
    <w:pPr>
      <w:ind w:left="720"/>
      <w:contextualSpacing/>
    </w:pPr>
  </w:style>
  <w:style w:type="paragraph" w:customStyle="1" w:styleId="11">
    <w:name w:val="Заголовок1"/>
    <w:basedOn w:val="a5"/>
    <w:link w:val="13"/>
    <w:qFormat/>
    <w:rsid w:val="00AD3140"/>
    <w:pPr>
      <w:keepNext/>
      <w:widowControl w:val="0"/>
      <w:numPr>
        <w:numId w:val="2"/>
      </w:numPr>
      <w:suppressAutoHyphens/>
      <w:spacing w:before="120" w:after="120" w:line="240" w:lineRule="auto"/>
      <w:jc w:val="center"/>
      <w:outlineLvl w:val="0"/>
    </w:pPr>
    <w:rPr>
      <w:rFonts w:ascii="Times New Roman" w:eastAsia="Times New Roman" w:hAnsi="Times New Roman" w:cs="Times New Roman"/>
      <w:b/>
      <w:color w:val="000000"/>
      <w:kern w:val="28"/>
      <w:sz w:val="24"/>
      <w:szCs w:val="24"/>
      <w:lang w:eastAsia="ru-RU"/>
    </w:rPr>
  </w:style>
  <w:style w:type="paragraph" w:customStyle="1" w:styleId="a0">
    <w:name w:val="нумерованный"/>
    <w:basedOn w:val="a5"/>
    <w:link w:val="a7"/>
    <w:qFormat/>
    <w:rsid w:val="008E6DA3"/>
    <w:pPr>
      <w:numPr>
        <w:ilvl w:val="1"/>
        <w:numId w:val="3"/>
      </w:numPr>
      <w:shd w:val="clear" w:color="auto" w:fill="FFFFFF"/>
      <w:spacing w:after="0" w:line="240" w:lineRule="auto"/>
      <w:jc w:val="both"/>
      <w:textAlignment w:val="baseline"/>
    </w:pPr>
    <w:rPr>
      <w:rFonts w:ascii="Times New Roman" w:hAnsi="Times New Roman" w:cs="Times New Roman"/>
      <w:color w:val="000000" w:themeColor="text1"/>
      <w:sz w:val="24"/>
      <w:szCs w:val="24"/>
      <w:lang w:eastAsia="ru-RU"/>
    </w:rPr>
  </w:style>
  <w:style w:type="character" w:customStyle="1" w:styleId="a6">
    <w:name w:val="Абзац списка Знак"/>
    <w:basedOn w:val="a2"/>
    <w:link w:val="a5"/>
    <w:uiPriority w:val="34"/>
    <w:rsid w:val="00957DC7"/>
  </w:style>
  <w:style w:type="character" w:customStyle="1" w:styleId="13">
    <w:name w:val="Заголовок1 Знак"/>
    <w:basedOn w:val="a6"/>
    <w:link w:val="11"/>
    <w:rsid w:val="00AD3140"/>
    <w:rPr>
      <w:rFonts w:ascii="Times New Roman" w:eastAsia="Times New Roman" w:hAnsi="Times New Roman" w:cs="Times New Roman"/>
      <w:b/>
      <w:color w:val="000000"/>
      <w:kern w:val="28"/>
      <w:sz w:val="24"/>
      <w:szCs w:val="24"/>
      <w:lang w:eastAsia="ru-RU"/>
    </w:rPr>
  </w:style>
  <w:style w:type="paragraph" w:customStyle="1" w:styleId="3">
    <w:name w:val="3.текст"/>
    <w:basedOn w:val="a1"/>
    <w:rsid w:val="00957DC7"/>
    <w:pPr>
      <w:numPr>
        <w:ilvl w:val="2"/>
        <w:numId w:val="4"/>
      </w:numPr>
      <w:tabs>
        <w:tab w:val="left" w:pos="993"/>
      </w:tabs>
      <w:spacing w:after="0" w:line="240" w:lineRule="auto"/>
      <w:contextualSpacing/>
      <w:jc w:val="both"/>
    </w:pPr>
    <w:rPr>
      <w:rFonts w:ascii="Times New Roman" w:eastAsia="Times New Roman" w:hAnsi="Times New Roman" w:cs="Times New Roman"/>
      <w:color w:val="000000"/>
      <w:sz w:val="24"/>
      <w:szCs w:val="24"/>
      <w:lang w:eastAsia="ru-RU"/>
    </w:rPr>
  </w:style>
  <w:style w:type="character" w:customStyle="1" w:styleId="a7">
    <w:name w:val="нумерованный Знак"/>
    <w:basedOn w:val="a2"/>
    <w:link w:val="a0"/>
    <w:rsid w:val="008E6DA3"/>
    <w:rPr>
      <w:rFonts w:ascii="Times New Roman" w:hAnsi="Times New Roman" w:cs="Times New Roman"/>
      <w:color w:val="000000" w:themeColor="text1"/>
      <w:sz w:val="24"/>
      <w:szCs w:val="24"/>
      <w:shd w:val="clear" w:color="auto" w:fill="FFFFFF"/>
      <w:lang w:eastAsia="ru-RU"/>
    </w:rPr>
  </w:style>
  <w:style w:type="paragraph" w:styleId="a8">
    <w:name w:val="header"/>
    <w:basedOn w:val="a1"/>
    <w:link w:val="a9"/>
    <w:uiPriority w:val="99"/>
    <w:unhideWhenUsed/>
    <w:rsid w:val="00957DC7"/>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957DC7"/>
  </w:style>
  <w:style w:type="paragraph" w:styleId="aa">
    <w:name w:val="footer"/>
    <w:basedOn w:val="a1"/>
    <w:link w:val="ab"/>
    <w:uiPriority w:val="99"/>
    <w:unhideWhenUsed/>
    <w:rsid w:val="00957DC7"/>
    <w:pPr>
      <w:tabs>
        <w:tab w:val="center" w:pos="4677"/>
        <w:tab w:val="right" w:pos="9355"/>
      </w:tabs>
      <w:spacing w:after="0" w:line="240" w:lineRule="auto"/>
    </w:pPr>
  </w:style>
  <w:style w:type="character" w:customStyle="1" w:styleId="ab">
    <w:name w:val="Нижний колонтитул Знак"/>
    <w:basedOn w:val="a2"/>
    <w:link w:val="aa"/>
    <w:uiPriority w:val="99"/>
    <w:rsid w:val="00957DC7"/>
  </w:style>
  <w:style w:type="paragraph" w:styleId="ac">
    <w:name w:val="footnote text"/>
    <w:basedOn w:val="a1"/>
    <w:link w:val="ad"/>
    <w:uiPriority w:val="99"/>
    <w:unhideWhenUsed/>
    <w:qFormat/>
    <w:rsid w:val="00307BE0"/>
    <w:pPr>
      <w:spacing w:after="0" w:line="240" w:lineRule="auto"/>
    </w:pPr>
    <w:rPr>
      <w:sz w:val="20"/>
      <w:szCs w:val="20"/>
    </w:rPr>
  </w:style>
  <w:style w:type="character" w:customStyle="1" w:styleId="ad">
    <w:name w:val="Текст сноски Знак"/>
    <w:basedOn w:val="a2"/>
    <w:link w:val="ac"/>
    <w:uiPriority w:val="99"/>
    <w:rsid w:val="00307BE0"/>
    <w:rPr>
      <w:sz w:val="20"/>
      <w:szCs w:val="20"/>
    </w:rPr>
  </w:style>
  <w:style w:type="character" w:styleId="ae">
    <w:name w:val="footnote reference"/>
    <w:basedOn w:val="a2"/>
    <w:uiPriority w:val="99"/>
    <w:unhideWhenUsed/>
    <w:rsid w:val="00307BE0"/>
    <w:rPr>
      <w:vertAlign w:val="superscript"/>
    </w:rPr>
  </w:style>
  <w:style w:type="paragraph" w:customStyle="1" w:styleId="af">
    <w:name w:val="текст сноски"/>
    <w:basedOn w:val="ac"/>
    <w:link w:val="af0"/>
    <w:qFormat/>
    <w:rsid w:val="00307BE0"/>
    <w:pPr>
      <w:ind w:left="142" w:hanging="142"/>
      <w:jc w:val="both"/>
    </w:pPr>
    <w:rPr>
      <w:rFonts w:ascii="Times New Roman" w:hAnsi="Times New Roman" w:cs="Times New Roman"/>
    </w:rPr>
  </w:style>
  <w:style w:type="paragraph" w:customStyle="1" w:styleId="-">
    <w:name w:val="-текст сноски"/>
    <w:basedOn w:val="ac"/>
    <w:qFormat/>
    <w:rsid w:val="00307BE0"/>
    <w:pPr>
      <w:numPr>
        <w:numId w:val="5"/>
      </w:numPr>
      <w:ind w:left="567" w:hanging="283"/>
      <w:contextualSpacing/>
      <w:jc w:val="both"/>
    </w:pPr>
    <w:rPr>
      <w:rFonts w:ascii="Times New Roman" w:eastAsia="Calibri" w:hAnsi="Times New Roman" w:cs="Times New Roman"/>
    </w:rPr>
  </w:style>
  <w:style w:type="character" w:customStyle="1" w:styleId="af0">
    <w:name w:val="текст сноски Знак"/>
    <w:basedOn w:val="ad"/>
    <w:link w:val="af"/>
    <w:rsid w:val="00307BE0"/>
    <w:rPr>
      <w:rFonts w:ascii="Times New Roman" w:hAnsi="Times New Roman" w:cs="Times New Roman"/>
      <w:sz w:val="20"/>
      <w:szCs w:val="20"/>
    </w:rPr>
  </w:style>
  <w:style w:type="paragraph" w:customStyle="1" w:styleId="-0">
    <w:name w:val="- Текст сноски"/>
    <w:basedOn w:val="-"/>
    <w:link w:val="-1"/>
    <w:rsid w:val="00307BE0"/>
    <w:pPr>
      <w:ind w:hanging="218"/>
    </w:pPr>
  </w:style>
  <w:style w:type="character" w:customStyle="1" w:styleId="-1">
    <w:name w:val="- Текст сноски Знак"/>
    <w:basedOn w:val="a2"/>
    <w:link w:val="-0"/>
    <w:rsid w:val="00307BE0"/>
    <w:rPr>
      <w:rFonts w:ascii="Times New Roman" w:eastAsia="Calibri" w:hAnsi="Times New Roman" w:cs="Times New Roman"/>
      <w:sz w:val="20"/>
      <w:szCs w:val="20"/>
    </w:rPr>
  </w:style>
  <w:style w:type="paragraph" w:customStyle="1" w:styleId="31">
    <w:name w:val="Стиль  3"/>
    <w:basedOn w:val="a1"/>
    <w:link w:val="32"/>
    <w:qFormat/>
    <w:rsid w:val="00307BE0"/>
    <w:pPr>
      <w:widowControl w:val="0"/>
      <w:tabs>
        <w:tab w:val="left" w:pos="851"/>
        <w:tab w:val="left" w:pos="1134"/>
      </w:tabs>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character" w:customStyle="1" w:styleId="32">
    <w:name w:val="Стиль  3 Знак"/>
    <w:basedOn w:val="a2"/>
    <w:link w:val="31"/>
    <w:rsid w:val="00307BE0"/>
    <w:rPr>
      <w:rFonts w:ascii="Times New Roman" w:eastAsia="Times New Roman" w:hAnsi="Times New Roman" w:cs="Times New Roman"/>
      <w:sz w:val="24"/>
      <w:szCs w:val="24"/>
      <w:lang w:eastAsia="ru-RU"/>
    </w:rPr>
  </w:style>
  <w:style w:type="paragraph" w:customStyle="1" w:styleId="10">
    <w:name w:val="Стиль1/"/>
    <w:basedOn w:val="a1"/>
    <w:qFormat/>
    <w:rsid w:val="00307BE0"/>
    <w:pPr>
      <w:keepNext/>
      <w:widowControl w:val="0"/>
      <w:numPr>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Стиль3/"/>
    <w:basedOn w:val="a1"/>
    <w:link w:val="33"/>
    <w:qFormat/>
    <w:rsid w:val="00307BE0"/>
    <w:pPr>
      <w:keepNext/>
      <w:widowControl w:val="0"/>
      <w:numPr>
        <w:ilvl w:val="2"/>
        <w:numId w:val="7"/>
      </w:numPr>
      <w:tabs>
        <w:tab w:val="left" w:pos="1418"/>
      </w:tabs>
      <w:spacing w:after="0" w:line="240" w:lineRule="auto"/>
      <w:jc w:val="both"/>
    </w:pPr>
    <w:rPr>
      <w:rFonts w:ascii="Times New Roman" w:eastAsia="Times New Roman" w:hAnsi="Times New Roman" w:cs="Times New Roman"/>
      <w:sz w:val="24"/>
      <w:szCs w:val="24"/>
      <w:lang w:eastAsia="ru-RU"/>
    </w:rPr>
  </w:style>
  <w:style w:type="paragraph" w:customStyle="1" w:styleId="4">
    <w:name w:val="Стиль4/"/>
    <w:basedOn w:val="30"/>
    <w:qFormat/>
    <w:rsid w:val="00307BE0"/>
    <w:pPr>
      <w:numPr>
        <w:ilvl w:val="3"/>
      </w:numPr>
      <w:tabs>
        <w:tab w:val="num" w:pos="360"/>
      </w:tabs>
      <w:ind w:left="1723" w:hanging="646"/>
    </w:pPr>
  </w:style>
  <w:style w:type="character" w:customStyle="1" w:styleId="33">
    <w:name w:val="Стиль3/ Знак"/>
    <w:basedOn w:val="a2"/>
    <w:link w:val="30"/>
    <w:rsid w:val="00307BE0"/>
    <w:rPr>
      <w:rFonts w:ascii="Times New Roman" w:eastAsia="Times New Roman" w:hAnsi="Times New Roman" w:cs="Times New Roman"/>
      <w:sz w:val="24"/>
      <w:szCs w:val="24"/>
      <w:lang w:eastAsia="ru-RU"/>
    </w:rPr>
  </w:style>
  <w:style w:type="paragraph" w:customStyle="1" w:styleId="50">
    <w:name w:val="Стиль5/"/>
    <w:basedOn w:val="4"/>
    <w:qFormat/>
    <w:rsid w:val="00307BE0"/>
    <w:pPr>
      <w:numPr>
        <w:ilvl w:val="4"/>
      </w:numPr>
      <w:tabs>
        <w:tab w:val="num" w:pos="360"/>
      </w:tabs>
    </w:pPr>
  </w:style>
  <w:style w:type="paragraph" w:customStyle="1" w:styleId="5">
    <w:name w:val="Стиль5"/>
    <w:basedOn w:val="a1"/>
    <w:qFormat/>
    <w:rsid w:val="00275F6B"/>
    <w:pPr>
      <w:keepNext/>
      <w:widowControl w:val="0"/>
      <w:numPr>
        <w:ilvl w:val="4"/>
        <w:numId w:val="9"/>
      </w:numPr>
      <w:tabs>
        <w:tab w:val="left" w:pos="851"/>
        <w:tab w:val="left" w:pos="1560"/>
        <w:tab w:val="left" w:pos="1985"/>
      </w:tabs>
      <w:spacing w:after="0" w:line="240" w:lineRule="auto"/>
      <w:ind w:left="1984" w:hanging="425"/>
      <w:jc w:val="both"/>
    </w:pPr>
    <w:rPr>
      <w:rFonts w:ascii="Times New Roman" w:eastAsia="Calibri" w:hAnsi="Times New Roman" w:cs="Times New Roman"/>
      <w:sz w:val="24"/>
      <w:szCs w:val="28"/>
    </w:rPr>
  </w:style>
  <w:style w:type="paragraph" w:customStyle="1" w:styleId="a">
    <w:name w:val="маркированный"/>
    <w:basedOn w:val="1"/>
    <w:qFormat/>
    <w:rsid w:val="000B388D"/>
    <w:pPr>
      <w:keepNext/>
      <w:widowControl w:val="0"/>
      <w:numPr>
        <w:numId w:val="10"/>
      </w:numPr>
      <w:spacing w:line="240" w:lineRule="auto"/>
      <w:ind w:left="1701" w:hanging="357"/>
    </w:pPr>
    <w:rPr>
      <w:szCs w:val="24"/>
    </w:rPr>
  </w:style>
  <w:style w:type="paragraph" w:styleId="14">
    <w:name w:val="toc 1"/>
    <w:basedOn w:val="a1"/>
    <w:next w:val="a1"/>
    <w:autoRedefine/>
    <w:uiPriority w:val="39"/>
    <w:unhideWhenUsed/>
    <w:rsid w:val="00F86D41"/>
    <w:pPr>
      <w:tabs>
        <w:tab w:val="left" w:pos="440"/>
        <w:tab w:val="right" w:leader="dot" w:pos="9345"/>
      </w:tabs>
      <w:spacing w:after="0" w:line="240" w:lineRule="auto"/>
      <w:ind w:left="426"/>
    </w:pPr>
    <w:rPr>
      <w:rFonts w:ascii="Times New Roman" w:hAnsi="Times New Roman" w:cs="Times New Roman"/>
      <w:noProof/>
      <w:color w:val="000000" w:themeColor="text1"/>
      <w:sz w:val="24"/>
      <w:szCs w:val="24"/>
    </w:rPr>
  </w:style>
  <w:style w:type="paragraph" w:styleId="34">
    <w:name w:val="toc 3"/>
    <w:basedOn w:val="a1"/>
    <w:next w:val="a1"/>
    <w:autoRedefine/>
    <w:uiPriority w:val="39"/>
    <w:unhideWhenUsed/>
    <w:rsid w:val="00C2777C"/>
    <w:pPr>
      <w:spacing w:after="100"/>
      <w:ind w:left="440"/>
    </w:pPr>
  </w:style>
  <w:style w:type="character" w:styleId="af1">
    <w:name w:val="Hyperlink"/>
    <w:basedOn w:val="a2"/>
    <w:uiPriority w:val="99"/>
    <w:unhideWhenUsed/>
    <w:rsid w:val="00C2777C"/>
    <w:rPr>
      <w:color w:val="0563C1" w:themeColor="hyperlink"/>
      <w:u w:val="single"/>
    </w:rPr>
  </w:style>
  <w:style w:type="character" w:customStyle="1" w:styleId="UnresolvedMention">
    <w:name w:val="Unresolved Mention"/>
    <w:basedOn w:val="a2"/>
    <w:uiPriority w:val="99"/>
    <w:semiHidden/>
    <w:unhideWhenUsed/>
    <w:rsid w:val="00C2777C"/>
    <w:rPr>
      <w:color w:val="605E5C"/>
      <w:shd w:val="clear" w:color="auto" w:fill="E1DFDD"/>
    </w:rPr>
  </w:style>
  <w:style w:type="character" w:styleId="af2">
    <w:name w:val="annotation reference"/>
    <w:basedOn w:val="a2"/>
    <w:uiPriority w:val="99"/>
    <w:semiHidden/>
    <w:unhideWhenUsed/>
    <w:rsid w:val="00E94E11"/>
    <w:rPr>
      <w:sz w:val="16"/>
      <w:szCs w:val="16"/>
    </w:rPr>
  </w:style>
  <w:style w:type="paragraph" w:styleId="af3">
    <w:name w:val="annotation text"/>
    <w:basedOn w:val="a1"/>
    <w:link w:val="af4"/>
    <w:uiPriority w:val="99"/>
    <w:semiHidden/>
    <w:unhideWhenUsed/>
    <w:rsid w:val="00E94E11"/>
    <w:pPr>
      <w:spacing w:after="200" w:line="240" w:lineRule="auto"/>
    </w:pPr>
    <w:rPr>
      <w:sz w:val="20"/>
      <w:szCs w:val="20"/>
    </w:rPr>
  </w:style>
  <w:style w:type="character" w:customStyle="1" w:styleId="af4">
    <w:name w:val="Текст примечания Знак"/>
    <w:basedOn w:val="a2"/>
    <w:link w:val="af3"/>
    <w:uiPriority w:val="99"/>
    <w:semiHidden/>
    <w:rsid w:val="00E94E11"/>
    <w:rPr>
      <w:sz w:val="20"/>
      <w:szCs w:val="20"/>
    </w:rPr>
  </w:style>
  <w:style w:type="paragraph" w:styleId="af5">
    <w:name w:val="annotation subject"/>
    <w:basedOn w:val="af3"/>
    <w:next w:val="af3"/>
    <w:link w:val="af6"/>
    <w:uiPriority w:val="99"/>
    <w:semiHidden/>
    <w:unhideWhenUsed/>
    <w:rsid w:val="00E94E11"/>
    <w:pPr>
      <w:spacing w:after="160"/>
    </w:pPr>
    <w:rPr>
      <w:b/>
      <w:bCs/>
    </w:rPr>
  </w:style>
  <w:style w:type="character" w:customStyle="1" w:styleId="af6">
    <w:name w:val="Тема примечания Знак"/>
    <w:basedOn w:val="af4"/>
    <w:link w:val="af5"/>
    <w:uiPriority w:val="99"/>
    <w:semiHidden/>
    <w:rsid w:val="00E94E11"/>
    <w:rPr>
      <w:b/>
      <w:bCs/>
      <w:sz w:val="20"/>
      <w:szCs w:val="20"/>
    </w:rPr>
  </w:style>
  <w:style w:type="paragraph" w:styleId="af7">
    <w:name w:val="Balloon Text"/>
    <w:basedOn w:val="a1"/>
    <w:link w:val="af8"/>
    <w:uiPriority w:val="99"/>
    <w:semiHidden/>
    <w:unhideWhenUsed/>
    <w:rsid w:val="00395ACD"/>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395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FB02AA"/>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5"/>
    <w:link w:val="12"/>
    <w:rsid w:val="00FB02AA"/>
    <w:pPr>
      <w:numPr>
        <w:numId w:val="1"/>
      </w:numPr>
      <w:shd w:val="clear" w:color="auto" w:fill="FFFFFF"/>
      <w:spacing w:after="0" w:line="315" w:lineRule="atLeast"/>
      <w:jc w:val="both"/>
      <w:textAlignment w:val="baseline"/>
    </w:pPr>
    <w:rPr>
      <w:rFonts w:ascii="Times New Roman" w:eastAsia="Times New Roman" w:hAnsi="Times New Roman" w:cs="Times New Roman"/>
      <w:sz w:val="24"/>
      <w:szCs w:val="20"/>
      <w:lang w:eastAsia="ru-RU"/>
    </w:rPr>
  </w:style>
  <w:style w:type="character" w:customStyle="1" w:styleId="12">
    <w:name w:val="Стиль1 Знак"/>
    <w:basedOn w:val="a2"/>
    <w:link w:val="1"/>
    <w:rsid w:val="00FB02AA"/>
    <w:rPr>
      <w:rFonts w:ascii="Times New Roman" w:eastAsia="Times New Roman" w:hAnsi="Times New Roman" w:cs="Times New Roman"/>
      <w:sz w:val="24"/>
      <w:szCs w:val="20"/>
      <w:shd w:val="clear" w:color="auto" w:fill="FFFFFF"/>
      <w:lang w:eastAsia="ru-RU"/>
    </w:rPr>
  </w:style>
  <w:style w:type="paragraph" w:styleId="a5">
    <w:name w:val="List Paragraph"/>
    <w:basedOn w:val="a1"/>
    <w:link w:val="a6"/>
    <w:uiPriority w:val="34"/>
    <w:rsid w:val="00FB02AA"/>
    <w:pPr>
      <w:ind w:left="720"/>
      <w:contextualSpacing/>
    </w:pPr>
  </w:style>
  <w:style w:type="paragraph" w:customStyle="1" w:styleId="11">
    <w:name w:val="Заголовок1"/>
    <w:basedOn w:val="a5"/>
    <w:link w:val="13"/>
    <w:qFormat/>
    <w:rsid w:val="00AD3140"/>
    <w:pPr>
      <w:keepNext/>
      <w:widowControl w:val="0"/>
      <w:numPr>
        <w:numId w:val="2"/>
      </w:numPr>
      <w:suppressAutoHyphens/>
      <w:spacing w:before="120" w:after="120" w:line="240" w:lineRule="auto"/>
      <w:jc w:val="center"/>
      <w:outlineLvl w:val="0"/>
    </w:pPr>
    <w:rPr>
      <w:rFonts w:ascii="Times New Roman" w:eastAsia="Times New Roman" w:hAnsi="Times New Roman" w:cs="Times New Roman"/>
      <w:b/>
      <w:color w:val="000000"/>
      <w:kern w:val="28"/>
      <w:sz w:val="24"/>
      <w:szCs w:val="24"/>
      <w:lang w:eastAsia="ru-RU"/>
    </w:rPr>
  </w:style>
  <w:style w:type="paragraph" w:customStyle="1" w:styleId="a0">
    <w:name w:val="нумерованный"/>
    <w:basedOn w:val="a5"/>
    <w:link w:val="a7"/>
    <w:qFormat/>
    <w:rsid w:val="008E6DA3"/>
    <w:pPr>
      <w:numPr>
        <w:ilvl w:val="1"/>
        <w:numId w:val="3"/>
      </w:numPr>
      <w:shd w:val="clear" w:color="auto" w:fill="FFFFFF"/>
      <w:spacing w:after="0" w:line="240" w:lineRule="auto"/>
      <w:jc w:val="both"/>
      <w:textAlignment w:val="baseline"/>
    </w:pPr>
    <w:rPr>
      <w:rFonts w:ascii="Times New Roman" w:hAnsi="Times New Roman" w:cs="Times New Roman"/>
      <w:color w:val="000000" w:themeColor="text1"/>
      <w:sz w:val="24"/>
      <w:szCs w:val="24"/>
      <w:lang w:eastAsia="ru-RU"/>
    </w:rPr>
  </w:style>
  <w:style w:type="character" w:customStyle="1" w:styleId="a6">
    <w:name w:val="Абзац списка Знак"/>
    <w:basedOn w:val="a2"/>
    <w:link w:val="a5"/>
    <w:uiPriority w:val="34"/>
    <w:rsid w:val="00957DC7"/>
  </w:style>
  <w:style w:type="character" w:customStyle="1" w:styleId="13">
    <w:name w:val="Заголовок1 Знак"/>
    <w:basedOn w:val="a6"/>
    <w:link w:val="11"/>
    <w:rsid w:val="00AD3140"/>
    <w:rPr>
      <w:rFonts w:ascii="Times New Roman" w:eastAsia="Times New Roman" w:hAnsi="Times New Roman" w:cs="Times New Roman"/>
      <w:b/>
      <w:color w:val="000000"/>
      <w:kern w:val="28"/>
      <w:sz w:val="24"/>
      <w:szCs w:val="24"/>
      <w:lang w:eastAsia="ru-RU"/>
    </w:rPr>
  </w:style>
  <w:style w:type="paragraph" w:customStyle="1" w:styleId="3">
    <w:name w:val="3.текст"/>
    <w:basedOn w:val="a1"/>
    <w:rsid w:val="00957DC7"/>
    <w:pPr>
      <w:numPr>
        <w:ilvl w:val="2"/>
        <w:numId w:val="4"/>
      </w:numPr>
      <w:tabs>
        <w:tab w:val="left" w:pos="993"/>
      </w:tabs>
      <w:spacing w:after="0" w:line="240" w:lineRule="auto"/>
      <w:contextualSpacing/>
      <w:jc w:val="both"/>
    </w:pPr>
    <w:rPr>
      <w:rFonts w:ascii="Times New Roman" w:eastAsia="Times New Roman" w:hAnsi="Times New Roman" w:cs="Times New Roman"/>
      <w:color w:val="000000"/>
      <w:sz w:val="24"/>
      <w:szCs w:val="24"/>
      <w:lang w:eastAsia="ru-RU"/>
    </w:rPr>
  </w:style>
  <w:style w:type="character" w:customStyle="1" w:styleId="a7">
    <w:name w:val="нумерованный Знак"/>
    <w:basedOn w:val="a2"/>
    <w:link w:val="a0"/>
    <w:rsid w:val="008E6DA3"/>
    <w:rPr>
      <w:rFonts w:ascii="Times New Roman" w:hAnsi="Times New Roman" w:cs="Times New Roman"/>
      <w:color w:val="000000" w:themeColor="text1"/>
      <w:sz w:val="24"/>
      <w:szCs w:val="24"/>
      <w:shd w:val="clear" w:color="auto" w:fill="FFFFFF"/>
      <w:lang w:eastAsia="ru-RU"/>
    </w:rPr>
  </w:style>
  <w:style w:type="paragraph" w:styleId="a8">
    <w:name w:val="header"/>
    <w:basedOn w:val="a1"/>
    <w:link w:val="a9"/>
    <w:uiPriority w:val="99"/>
    <w:unhideWhenUsed/>
    <w:rsid w:val="00957DC7"/>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957DC7"/>
  </w:style>
  <w:style w:type="paragraph" w:styleId="aa">
    <w:name w:val="footer"/>
    <w:basedOn w:val="a1"/>
    <w:link w:val="ab"/>
    <w:uiPriority w:val="99"/>
    <w:unhideWhenUsed/>
    <w:rsid w:val="00957DC7"/>
    <w:pPr>
      <w:tabs>
        <w:tab w:val="center" w:pos="4677"/>
        <w:tab w:val="right" w:pos="9355"/>
      </w:tabs>
      <w:spacing w:after="0" w:line="240" w:lineRule="auto"/>
    </w:pPr>
  </w:style>
  <w:style w:type="character" w:customStyle="1" w:styleId="ab">
    <w:name w:val="Нижний колонтитул Знак"/>
    <w:basedOn w:val="a2"/>
    <w:link w:val="aa"/>
    <w:uiPriority w:val="99"/>
    <w:rsid w:val="00957DC7"/>
  </w:style>
  <w:style w:type="paragraph" w:styleId="ac">
    <w:name w:val="footnote text"/>
    <w:basedOn w:val="a1"/>
    <w:link w:val="ad"/>
    <w:uiPriority w:val="99"/>
    <w:unhideWhenUsed/>
    <w:qFormat/>
    <w:rsid w:val="00307BE0"/>
    <w:pPr>
      <w:spacing w:after="0" w:line="240" w:lineRule="auto"/>
    </w:pPr>
    <w:rPr>
      <w:sz w:val="20"/>
      <w:szCs w:val="20"/>
    </w:rPr>
  </w:style>
  <w:style w:type="character" w:customStyle="1" w:styleId="ad">
    <w:name w:val="Текст сноски Знак"/>
    <w:basedOn w:val="a2"/>
    <w:link w:val="ac"/>
    <w:uiPriority w:val="99"/>
    <w:rsid w:val="00307BE0"/>
    <w:rPr>
      <w:sz w:val="20"/>
      <w:szCs w:val="20"/>
    </w:rPr>
  </w:style>
  <w:style w:type="character" w:styleId="ae">
    <w:name w:val="footnote reference"/>
    <w:basedOn w:val="a2"/>
    <w:uiPriority w:val="99"/>
    <w:unhideWhenUsed/>
    <w:rsid w:val="00307BE0"/>
    <w:rPr>
      <w:vertAlign w:val="superscript"/>
    </w:rPr>
  </w:style>
  <w:style w:type="paragraph" w:customStyle="1" w:styleId="af">
    <w:name w:val="текст сноски"/>
    <w:basedOn w:val="ac"/>
    <w:link w:val="af0"/>
    <w:qFormat/>
    <w:rsid w:val="00307BE0"/>
    <w:pPr>
      <w:ind w:left="142" w:hanging="142"/>
      <w:jc w:val="both"/>
    </w:pPr>
    <w:rPr>
      <w:rFonts w:ascii="Times New Roman" w:hAnsi="Times New Roman" w:cs="Times New Roman"/>
    </w:rPr>
  </w:style>
  <w:style w:type="paragraph" w:customStyle="1" w:styleId="-">
    <w:name w:val="-текст сноски"/>
    <w:basedOn w:val="ac"/>
    <w:qFormat/>
    <w:rsid w:val="00307BE0"/>
    <w:pPr>
      <w:numPr>
        <w:numId w:val="5"/>
      </w:numPr>
      <w:ind w:left="567" w:hanging="283"/>
      <w:contextualSpacing/>
      <w:jc w:val="both"/>
    </w:pPr>
    <w:rPr>
      <w:rFonts w:ascii="Times New Roman" w:eastAsia="Calibri" w:hAnsi="Times New Roman" w:cs="Times New Roman"/>
    </w:rPr>
  </w:style>
  <w:style w:type="character" w:customStyle="1" w:styleId="af0">
    <w:name w:val="текст сноски Знак"/>
    <w:basedOn w:val="ad"/>
    <w:link w:val="af"/>
    <w:rsid w:val="00307BE0"/>
    <w:rPr>
      <w:rFonts w:ascii="Times New Roman" w:hAnsi="Times New Roman" w:cs="Times New Roman"/>
      <w:sz w:val="20"/>
      <w:szCs w:val="20"/>
    </w:rPr>
  </w:style>
  <w:style w:type="paragraph" w:customStyle="1" w:styleId="-0">
    <w:name w:val="- Текст сноски"/>
    <w:basedOn w:val="-"/>
    <w:link w:val="-1"/>
    <w:rsid w:val="00307BE0"/>
    <w:pPr>
      <w:ind w:hanging="218"/>
    </w:pPr>
  </w:style>
  <w:style w:type="character" w:customStyle="1" w:styleId="-1">
    <w:name w:val="- Текст сноски Знак"/>
    <w:basedOn w:val="a2"/>
    <w:link w:val="-0"/>
    <w:rsid w:val="00307BE0"/>
    <w:rPr>
      <w:rFonts w:ascii="Times New Roman" w:eastAsia="Calibri" w:hAnsi="Times New Roman" w:cs="Times New Roman"/>
      <w:sz w:val="20"/>
      <w:szCs w:val="20"/>
    </w:rPr>
  </w:style>
  <w:style w:type="paragraph" w:customStyle="1" w:styleId="31">
    <w:name w:val="Стиль  3"/>
    <w:basedOn w:val="a1"/>
    <w:link w:val="32"/>
    <w:qFormat/>
    <w:rsid w:val="00307BE0"/>
    <w:pPr>
      <w:widowControl w:val="0"/>
      <w:tabs>
        <w:tab w:val="left" w:pos="851"/>
        <w:tab w:val="left" w:pos="1134"/>
      </w:tabs>
      <w:autoSpaceDE w:val="0"/>
      <w:autoSpaceDN w:val="0"/>
      <w:adjustRightInd w:val="0"/>
      <w:spacing w:after="0" w:line="240" w:lineRule="auto"/>
      <w:contextualSpacing/>
      <w:jc w:val="both"/>
    </w:pPr>
    <w:rPr>
      <w:rFonts w:ascii="Times New Roman" w:eastAsia="Times New Roman" w:hAnsi="Times New Roman" w:cs="Times New Roman"/>
      <w:sz w:val="24"/>
      <w:szCs w:val="24"/>
      <w:lang w:eastAsia="ru-RU"/>
    </w:rPr>
  </w:style>
  <w:style w:type="character" w:customStyle="1" w:styleId="32">
    <w:name w:val="Стиль  3 Знак"/>
    <w:basedOn w:val="a2"/>
    <w:link w:val="31"/>
    <w:rsid w:val="00307BE0"/>
    <w:rPr>
      <w:rFonts w:ascii="Times New Roman" w:eastAsia="Times New Roman" w:hAnsi="Times New Roman" w:cs="Times New Roman"/>
      <w:sz w:val="24"/>
      <w:szCs w:val="24"/>
      <w:lang w:eastAsia="ru-RU"/>
    </w:rPr>
  </w:style>
  <w:style w:type="paragraph" w:customStyle="1" w:styleId="10">
    <w:name w:val="Стиль1/"/>
    <w:basedOn w:val="a1"/>
    <w:qFormat/>
    <w:rsid w:val="00307BE0"/>
    <w:pPr>
      <w:keepNext/>
      <w:widowControl w:val="0"/>
      <w:numPr>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Стиль3/"/>
    <w:basedOn w:val="a1"/>
    <w:link w:val="33"/>
    <w:qFormat/>
    <w:rsid w:val="00307BE0"/>
    <w:pPr>
      <w:keepNext/>
      <w:widowControl w:val="0"/>
      <w:numPr>
        <w:ilvl w:val="2"/>
        <w:numId w:val="7"/>
      </w:numPr>
      <w:tabs>
        <w:tab w:val="left" w:pos="1418"/>
      </w:tabs>
      <w:spacing w:after="0" w:line="240" w:lineRule="auto"/>
      <w:jc w:val="both"/>
    </w:pPr>
    <w:rPr>
      <w:rFonts w:ascii="Times New Roman" w:eastAsia="Times New Roman" w:hAnsi="Times New Roman" w:cs="Times New Roman"/>
      <w:sz w:val="24"/>
      <w:szCs w:val="24"/>
      <w:lang w:eastAsia="ru-RU"/>
    </w:rPr>
  </w:style>
  <w:style w:type="paragraph" w:customStyle="1" w:styleId="4">
    <w:name w:val="Стиль4/"/>
    <w:basedOn w:val="30"/>
    <w:qFormat/>
    <w:rsid w:val="00307BE0"/>
    <w:pPr>
      <w:numPr>
        <w:ilvl w:val="3"/>
      </w:numPr>
      <w:tabs>
        <w:tab w:val="num" w:pos="360"/>
      </w:tabs>
      <w:ind w:left="1723" w:hanging="646"/>
    </w:pPr>
  </w:style>
  <w:style w:type="character" w:customStyle="1" w:styleId="33">
    <w:name w:val="Стиль3/ Знак"/>
    <w:basedOn w:val="a2"/>
    <w:link w:val="30"/>
    <w:rsid w:val="00307BE0"/>
    <w:rPr>
      <w:rFonts w:ascii="Times New Roman" w:eastAsia="Times New Roman" w:hAnsi="Times New Roman" w:cs="Times New Roman"/>
      <w:sz w:val="24"/>
      <w:szCs w:val="24"/>
      <w:lang w:eastAsia="ru-RU"/>
    </w:rPr>
  </w:style>
  <w:style w:type="paragraph" w:customStyle="1" w:styleId="50">
    <w:name w:val="Стиль5/"/>
    <w:basedOn w:val="4"/>
    <w:qFormat/>
    <w:rsid w:val="00307BE0"/>
    <w:pPr>
      <w:numPr>
        <w:ilvl w:val="4"/>
      </w:numPr>
      <w:tabs>
        <w:tab w:val="num" w:pos="360"/>
      </w:tabs>
    </w:pPr>
  </w:style>
  <w:style w:type="paragraph" w:customStyle="1" w:styleId="5">
    <w:name w:val="Стиль5"/>
    <w:basedOn w:val="a1"/>
    <w:qFormat/>
    <w:rsid w:val="00275F6B"/>
    <w:pPr>
      <w:keepNext/>
      <w:widowControl w:val="0"/>
      <w:numPr>
        <w:ilvl w:val="4"/>
        <w:numId w:val="9"/>
      </w:numPr>
      <w:tabs>
        <w:tab w:val="left" w:pos="851"/>
        <w:tab w:val="left" w:pos="1560"/>
        <w:tab w:val="left" w:pos="1985"/>
      </w:tabs>
      <w:spacing w:after="0" w:line="240" w:lineRule="auto"/>
      <w:ind w:left="1984" w:hanging="425"/>
      <w:jc w:val="both"/>
    </w:pPr>
    <w:rPr>
      <w:rFonts w:ascii="Times New Roman" w:eastAsia="Calibri" w:hAnsi="Times New Roman" w:cs="Times New Roman"/>
      <w:sz w:val="24"/>
      <w:szCs w:val="28"/>
    </w:rPr>
  </w:style>
  <w:style w:type="paragraph" w:customStyle="1" w:styleId="a">
    <w:name w:val="маркированный"/>
    <w:basedOn w:val="1"/>
    <w:qFormat/>
    <w:rsid w:val="000B388D"/>
    <w:pPr>
      <w:keepNext/>
      <w:widowControl w:val="0"/>
      <w:numPr>
        <w:numId w:val="10"/>
      </w:numPr>
      <w:spacing w:line="240" w:lineRule="auto"/>
      <w:ind w:left="1701" w:hanging="357"/>
    </w:pPr>
    <w:rPr>
      <w:szCs w:val="24"/>
    </w:rPr>
  </w:style>
  <w:style w:type="paragraph" w:styleId="14">
    <w:name w:val="toc 1"/>
    <w:basedOn w:val="a1"/>
    <w:next w:val="a1"/>
    <w:autoRedefine/>
    <w:uiPriority w:val="39"/>
    <w:unhideWhenUsed/>
    <w:rsid w:val="00F86D41"/>
    <w:pPr>
      <w:tabs>
        <w:tab w:val="left" w:pos="440"/>
        <w:tab w:val="right" w:leader="dot" w:pos="9345"/>
      </w:tabs>
      <w:spacing w:after="0" w:line="240" w:lineRule="auto"/>
      <w:ind w:left="426"/>
    </w:pPr>
    <w:rPr>
      <w:rFonts w:ascii="Times New Roman" w:hAnsi="Times New Roman" w:cs="Times New Roman"/>
      <w:noProof/>
      <w:color w:val="000000" w:themeColor="text1"/>
      <w:sz w:val="24"/>
      <w:szCs w:val="24"/>
    </w:rPr>
  </w:style>
  <w:style w:type="paragraph" w:styleId="34">
    <w:name w:val="toc 3"/>
    <w:basedOn w:val="a1"/>
    <w:next w:val="a1"/>
    <w:autoRedefine/>
    <w:uiPriority w:val="39"/>
    <w:unhideWhenUsed/>
    <w:rsid w:val="00C2777C"/>
    <w:pPr>
      <w:spacing w:after="100"/>
      <w:ind w:left="440"/>
    </w:pPr>
  </w:style>
  <w:style w:type="character" w:styleId="af1">
    <w:name w:val="Hyperlink"/>
    <w:basedOn w:val="a2"/>
    <w:uiPriority w:val="99"/>
    <w:unhideWhenUsed/>
    <w:rsid w:val="00C2777C"/>
    <w:rPr>
      <w:color w:val="0563C1" w:themeColor="hyperlink"/>
      <w:u w:val="single"/>
    </w:rPr>
  </w:style>
  <w:style w:type="character" w:customStyle="1" w:styleId="UnresolvedMention">
    <w:name w:val="Unresolved Mention"/>
    <w:basedOn w:val="a2"/>
    <w:uiPriority w:val="99"/>
    <w:semiHidden/>
    <w:unhideWhenUsed/>
    <w:rsid w:val="00C2777C"/>
    <w:rPr>
      <w:color w:val="605E5C"/>
      <w:shd w:val="clear" w:color="auto" w:fill="E1DFDD"/>
    </w:rPr>
  </w:style>
  <w:style w:type="character" w:styleId="af2">
    <w:name w:val="annotation reference"/>
    <w:basedOn w:val="a2"/>
    <w:uiPriority w:val="99"/>
    <w:semiHidden/>
    <w:unhideWhenUsed/>
    <w:rsid w:val="00E94E11"/>
    <w:rPr>
      <w:sz w:val="16"/>
      <w:szCs w:val="16"/>
    </w:rPr>
  </w:style>
  <w:style w:type="paragraph" w:styleId="af3">
    <w:name w:val="annotation text"/>
    <w:basedOn w:val="a1"/>
    <w:link w:val="af4"/>
    <w:uiPriority w:val="99"/>
    <w:semiHidden/>
    <w:unhideWhenUsed/>
    <w:rsid w:val="00E94E11"/>
    <w:pPr>
      <w:spacing w:after="200" w:line="240" w:lineRule="auto"/>
    </w:pPr>
    <w:rPr>
      <w:sz w:val="20"/>
      <w:szCs w:val="20"/>
    </w:rPr>
  </w:style>
  <w:style w:type="character" w:customStyle="1" w:styleId="af4">
    <w:name w:val="Текст примечания Знак"/>
    <w:basedOn w:val="a2"/>
    <w:link w:val="af3"/>
    <w:uiPriority w:val="99"/>
    <w:semiHidden/>
    <w:rsid w:val="00E94E11"/>
    <w:rPr>
      <w:sz w:val="20"/>
      <w:szCs w:val="20"/>
    </w:rPr>
  </w:style>
  <w:style w:type="paragraph" w:styleId="af5">
    <w:name w:val="annotation subject"/>
    <w:basedOn w:val="af3"/>
    <w:next w:val="af3"/>
    <w:link w:val="af6"/>
    <w:uiPriority w:val="99"/>
    <w:semiHidden/>
    <w:unhideWhenUsed/>
    <w:rsid w:val="00E94E11"/>
    <w:pPr>
      <w:spacing w:after="160"/>
    </w:pPr>
    <w:rPr>
      <w:b/>
      <w:bCs/>
    </w:rPr>
  </w:style>
  <w:style w:type="character" w:customStyle="1" w:styleId="af6">
    <w:name w:val="Тема примечания Знак"/>
    <w:basedOn w:val="af4"/>
    <w:link w:val="af5"/>
    <w:uiPriority w:val="99"/>
    <w:semiHidden/>
    <w:rsid w:val="00E94E11"/>
    <w:rPr>
      <w:b/>
      <w:bCs/>
      <w:sz w:val="20"/>
      <w:szCs w:val="20"/>
    </w:rPr>
  </w:style>
  <w:style w:type="paragraph" w:styleId="af7">
    <w:name w:val="Balloon Text"/>
    <w:basedOn w:val="a1"/>
    <w:link w:val="af8"/>
    <w:uiPriority w:val="99"/>
    <w:semiHidden/>
    <w:unhideWhenUsed/>
    <w:rsid w:val="00395ACD"/>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395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CEE9-80F1-47CA-AF7E-8AC5D914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Кузнецов Александр Юрьевич</cp:lastModifiedBy>
  <cp:revision>64</cp:revision>
  <dcterms:created xsi:type="dcterms:W3CDTF">2021-02-03T07:03:00Z</dcterms:created>
  <dcterms:modified xsi:type="dcterms:W3CDTF">2023-11-20T09:24:00Z</dcterms:modified>
</cp:coreProperties>
</file>